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2E" w:rsidRPr="00501E2E" w:rsidRDefault="00B40805" w:rsidP="00501E2E">
      <w:pPr>
        <w:jc w:val="center"/>
        <w:rPr>
          <w:rFonts w:ascii="Cambria" w:eastAsia="Arial" w:hAnsi="Cambria" w:cs="Arial"/>
          <w:color w:val="000000"/>
          <w:sz w:val="24"/>
          <w:szCs w:val="24"/>
          <w:lang w:eastAsia="es-CO"/>
        </w:rPr>
      </w:pPr>
      <w:bookmarkStart w:id="0" w:name="_GoBack"/>
      <w:bookmarkEnd w:id="0"/>
      <w:r w:rsidRPr="00A83E9D">
        <w:rPr>
          <w:rFonts w:ascii="Cambria" w:hAnsi="Cambria" w:cs="Arial"/>
          <w:b/>
          <w:sz w:val="24"/>
          <w:szCs w:val="24"/>
          <w:lang w:val="es-ES_tradnl"/>
        </w:rPr>
        <w:t xml:space="preserve">TEXTO APROBADO EN LA COMISION PRIMERA DE LA H. CAMARA DE REPRESENTANTES AL </w:t>
      </w:r>
      <w:r w:rsidR="00501E2E" w:rsidRPr="00501E2E">
        <w:rPr>
          <w:rFonts w:ascii="Cambria" w:eastAsia="Times New Roman" w:hAnsi="Cambria" w:cs="Times New Roman"/>
          <w:b/>
          <w:color w:val="000000"/>
          <w:sz w:val="24"/>
          <w:szCs w:val="24"/>
          <w:lang w:eastAsia="es-CO"/>
        </w:rPr>
        <w:t xml:space="preserve">PROYECTO </w:t>
      </w:r>
      <w:r w:rsidR="00501E2E">
        <w:rPr>
          <w:rFonts w:ascii="Cambria" w:eastAsia="Times New Roman" w:hAnsi="Cambria" w:cs="Times New Roman"/>
          <w:b/>
          <w:color w:val="000000"/>
          <w:sz w:val="24"/>
          <w:szCs w:val="24"/>
          <w:lang w:eastAsia="es-CO"/>
        </w:rPr>
        <w:t xml:space="preserve">DE </w:t>
      </w:r>
      <w:r w:rsidR="00501E2E" w:rsidRPr="00501E2E">
        <w:rPr>
          <w:rFonts w:ascii="Cambria" w:eastAsia="Times New Roman" w:hAnsi="Cambria" w:cs="Times New Roman"/>
          <w:b/>
          <w:color w:val="000000"/>
          <w:sz w:val="24"/>
          <w:szCs w:val="24"/>
          <w:lang w:eastAsia="es-CO"/>
        </w:rPr>
        <w:t>LEY ORGÁNICA No. 086 DE 2016 CÁMARA “POR LA CUAL SE MODIFICA LA LEY 5ª DE 1992 EN LO REFERENTE A COMISIONES DE CONCILIACIÓN Y SE DICTAN OTRAS DISPOSICIONES”.</w:t>
      </w:r>
    </w:p>
    <w:p w:rsidR="00501E2E" w:rsidRDefault="00501E2E" w:rsidP="00501E2E">
      <w:pPr>
        <w:spacing w:after="0" w:line="240" w:lineRule="auto"/>
        <w:jc w:val="center"/>
        <w:rPr>
          <w:rFonts w:ascii="Cambria" w:eastAsia="Arial" w:hAnsi="Cambria" w:cs="Arial"/>
          <w:color w:val="000000"/>
          <w:sz w:val="24"/>
          <w:szCs w:val="24"/>
          <w:lang w:eastAsia="es-CO"/>
        </w:rPr>
      </w:pPr>
    </w:p>
    <w:p w:rsidR="000268A4" w:rsidRPr="00501E2E" w:rsidRDefault="000268A4" w:rsidP="00501E2E">
      <w:pPr>
        <w:spacing w:after="0" w:line="240" w:lineRule="auto"/>
        <w:jc w:val="center"/>
        <w:rPr>
          <w:rFonts w:ascii="Cambria" w:eastAsia="Arial" w:hAnsi="Cambria" w:cs="Arial"/>
          <w:color w:val="000000"/>
          <w:sz w:val="24"/>
          <w:szCs w:val="24"/>
          <w:lang w:eastAsia="es-CO"/>
        </w:rPr>
      </w:pPr>
    </w:p>
    <w:p w:rsidR="00501E2E" w:rsidRPr="00501E2E" w:rsidRDefault="000268A4" w:rsidP="00501E2E">
      <w:pPr>
        <w:spacing w:after="0" w:line="276" w:lineRule="auto"/>
        <w:jc w:val="center"/>
        <w:rPr>
          <w:rFonts w:ascii="Cambria" w:eastAsia="Arial" w:hAnsi="Cambria" w:cs="Arial"/>
          <w:b/>
          <w:color w:val="000000"/>
          <w:sz w:val="24"/>
          <w:szCs w:val="24"/>
          <w:lang w:eastAsia="es-CO"/>
        </w:rPr>
      </w:pPr>
      <w:r w:rsidRPr="000268A4">
        <w:rPr>
          <w:rFonts w:ascii="Cambria" w:eastAsia="Arial" w:hAnsi="Cambria" w:cs="Arial"/>
          <w:b/>
          <w:color w:val="000000"/>
          <w:sz w:val="24"/>
          <w:szCs w:val="24"/>
          <w:lang w:eastAsia="es-CO"/>
        </w:rPr>
        <w:t>EL CONGRESO DE COLOMBIA</w:t>
      </w:r>
    </w:p>
    <w:p w:rsidR="00501E2E" w:rsidRDefault="00501E2E" w:rsidP="00501E2E">
      <w:pPr>
        <w:spacing w:after="0" w:line="240" w:lineRule="auto"/>
        <w:jc w:val="center"/>
        <w:rPr>
          <w:rFonts w:ascii="Cambria" w:eastAsia="Arial" w:hAnsi="Cambria" w:cs="Arial"/>
          <w:b/>
          <w:color w:val="000000"/>
          <w:sz w:val="24"/>
          <w:szCs w:val="24"/>
          <w:lang w:eastAsia="es-CO"/>
        </w:rPr>
      </w:pPr>
    </w:p>
    <w:p w:rsidR="003629E2" w:rsidRPr="00501E2E" w:rsidRDefault="003629E2" w:rsidP="00501E2E">
      <w:pPr>
        <w:spacing w:after="0" w:line="240" w:lineRule="auto"/>
        <w:jc w:val="center"/>
        <w:rPr>
          <w:rFonts w:ascii="Cambria" w:eastAsia="Arial" w:hAnsi="Cambria" w:cs="Arial"/>
          <w:b/>
          <w:color w:val="000000"/>
          <w:sz w:val="24"/>
          <w:szCs w:val="24"/>
          <w:lang w:eastAsia="es-CO"/>
        </w:rPr>
      </w:pPr>
    </w:p>
    <w:p w:rsidR="00501E2E" w:rsidRDefault="00501E2E" w:rsidP="00501E2E">
      <w:pPr>
        <w:jc w:val="center"/>
        <w:rPr>
          <w:rFonts w:ascii="Cambria" w:eastAsia="Arial" w:hAnsi="Cambria" w:cs="Arial"/>
          <w:b/>
          <w:color w:val="000000"/>
          <w:sz w:val="24"/>
          <w:szCs w:val="24"/>
          <w:lang w:eastAsia="es-CO"/>
        </w:rPr>
      </w:pPr>
      <w:r w:rsidRPr="00501E2E">
        <w:rPr>
          <w:rFonts w:ascii="Cambria" w:eastAsia="Arial" w:hAnsi="Cambria" w:cs="Arial"/>
          <w:b/>
          <w:color w:val="000000"/>
          <w:sz w:val="24"/>
          <w:szCs w:val="24"/>
          <w:lang w:eastAsia="es-CO"/>
        </w:rPr>
        <w:t>DECRETA:</w:t>
      </w:r>
    </w:p>
    <w:p w:rsidR="000268A4" w:rsidRPr="00501E2E" w:rsidRDefault="000268A4" w:rsidP="00501E2E">
      <w:pPr>
        <w:jc w:val="center"/>
        <w:rPr>
          <w:rFonts w:ascii="Cambria" w:eastAsia="Arial" w:hAnsi="Cambria" w:cs="Arial"/>
          <w:b/>
          <w:color w:val="000000"/>
          <w:sz w:val="24"/>
          <w:szCs w:val="24"/>
          <w:lang w:eastAsia="es-CO"/>
        </w:rPr>
      </w:pP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b/>
          <w:color w:val="000000"/>
          <w:sz w:val="24"/>
          <w:szCs w:val="24"/>
          <w:lang w:eastAsia="es-CO"/>
        </w:rPr>
        <w:t>Artículo 1°.</w:t>
      </w:r>
      <w:r w:rsidRPr="00501E2E">
        <w:rPr>
          <w:rFonts w:ascii="Cambria" w:eastAsia="Arial" w:hAnsi="Cambria" w:cs="Arial"/>
          <w:color w:val="000000"/>
          <w:sz w:val="24"/>
          <w:szCs w:val="24"/>
          <w:lang w:eastAsia="es-CO"/>
        </w:rPr>
        <w:t xml:space="preserve"> </w:t>
      </w:r>
      <w:r w:rsidR="000179C6">
        <w:rPr>
          <w:rFonts w:ascii="Cambria" w:eastAsia="Arial" w:hAnsi="Cambria" w:cs="Arial"/>
          <w:color w:val="000000"/>
          <w:sz w:val="24"/>
          <w:szCs w:val="24"/>
          <w:lang w:eastAsia="es-CO"/>
        </w:rPr>
        <w:t>Créese  el numeral 16 del A</w:t>
      </w:r>
      <w:r w:rsidRPr="00501E2E">
        <w:rPr>
          <w:rFonts w:ascii="Cambria" w:eastAsia="Arial" w:hAnsi="Cambria" w:cs="Arial"/>
          <w:color w:val="000000"/>
          <w:sz w:val="24"/>
          <w:szCs w:val="24"/>
          <w:lang w:eastAsia="es-CO"/>
        </w:rPr>
        <w:t>rtículo 47 de la Ley 5ª de 1992, el cual quedará así:</w:t>
      </w:r>
    </w:p>
    <w:p w:rsidR="00501E2E" w:rsidRPr="00501E2E" w:rsidRDefault="00501E2E" w:rsidP="000179C6">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color w:val="000000"/>
          <w:sz w:val="24"/>
          <w:szCs w:val="24"/>
          <w:lang w:eastAsia="es-CO"/>
        </w:rPr>
        <w:t>16. Publicar un informe legislativo cada 2 períodos ordinarios y consecutivos con la gestión y función de los congresistas.</w:t>
      </w:r>
    </w:p>
    <w:p w:rsidR="00501E2E" w:rsidRPr="00501E2E" w:rsidRDefault="00501E2E" w:rsidP="00501E2E">
      <w:pPr>
        <w:rPr>
          <w:rFonts w:ascii="Cambria" w:eastAsia="Arial" w:hAnsi="Cambria" w:cs="Arial"/>
          <w:color w:val="000000"/>
          <w:sz w:val="24"/>
          <w:szCs w:val="24"/>
          <w:lang w:eastAsia="es-CO"/>
        </w:rPr>
      </w:pP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b/>
          <w:color w:val="000000"/>
          <w:sz w:val="24"/>
          <w:szCs w:val="24"/>
          <w:lang w:eastAsia="es-CO"/>
        </w:rPr>
        <w:t>Artículo 2°.</w:t>
      </w:r>
      <w:r w:rsidR="00D33B53">
        <w:rPr>
          <w:rFonts w:ascii="Cambria" w:eastAsia="Arial" w:hAnsi="Cambria" w:cs="Arial"/>
          <w:color w:val="000000"/>
          <w:sz w:val="24"/>
          <w:szCs w:val="24"/>
          <w:lang w:eastAsia="es-CO"/>
        </w:rPr>
        <w:t xml:space="preserve"> Adiciónese un parágrafo al A</w:t>
      </w:r>
      <w:r w:rsidRPr="00501E2E">
        <w:rPr>
          <w:rFonts w:ascii="Cambria" w:eastAsia="Arial" w:hAnsi="Cambria" w:cs="Arial"/>
          <w:color w:val="000000"/>
          <w:sz w:val="24"/>
          <w:szCs w:val="24"/>
          <w:lang w:eastAsia="es-CO"/>
        </w:rPr>
        <w:t>rtículo 54 de la Ley 5ª de 1992, el cual quedará así:</w:t>
      </w: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b/>
          <w:color w:val="000000"/>
          <w:sz w:val="24"/>
          <w:szCs w:val="24"/>
          <w:lang w:eastAsia="es-CO"/>
        </w:rPr>
        <w:t>Parágrafo.</w:t>
      </w:r>
      <w:r w:rsidRPr="00501E2E">
        <w:rPr>
          <w:rFonts w:ascii="Cambria" w:eastAsia="Arial" w:hAnsi="Cambria" w:cs="Arial"/>
          <w:color w:val="000000"/>
          <w:sz w:val="24"/>
          <w:szCs w:val="24"/>
          <w:lang w:eastAsia="es-CO"/>
        </w:rPr>
        <w:t xml:space="preserve"> Las Cámaras deberán rendir informe legislativo cada 2 períodos ordinarios y consecutivos.</w:t>
      </w:r>
    </w:p>
    <w:p w:rsidR="00501E2E" w:rsidRPr="00501E2E" w:rsidRDefault="00501E2E" w:rsidP="00501E2E">
      <w:pPr>
        <w:rPr>
          <w:rFonts w:ascii="Cambria" w:eastAsia="Arial" w:hAnsi="Cambria" w:cs="Arial"/>
          <w:color w:val="000000"/>
          <w:sz w:val="24"/>
          <w:szCs w:val="24"/>
          <w:lang w:eastAsia="es-CO"/>
        </w:rPr>
      </w:pP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b/>
          <w:color w:val="000000"/>
          <w:sz w:val="24"/>
          <w:szCs w:val="24"/>
          <w:lang w:eastAsia="es-CO"/>
        </w:rPr>
        <w:t>Artículo 3°.</w:t>
      </w:r>
      <w:r w:rsidR="00D33B53">
        <w:rPr>
          <w:rFonts w:ascii="Cambria" w:eastAsia="Arial" w:hAnsi="Cambria" w:cs="Arial"/>
          <w:color w:val="000000"/>
          <w:sz w:val="24"/>
          <w:szCs w:val="24"/>
          <w:lang w:eastAsia="es-CO"/>
        </w:rPr>
        <w:t xml:space="preserve"> Créese el numeral 6 del A</w:t>
      </w:r>
      <w:r w:rsidRPr="00501E2E">
        <w:rPr>
          <w:rFonts w:ascii="Cambria" w:eastAsia="Arial" w:hAnsi="Cambria" w:cs="Arial"/>
          <w:color w:val="000000"/>
          <w:sz w:val="24"/>
          <w:szCs w:val="24"/>
          <w:lang w:eastAsia="es-CO"/>
        </w:rPr>
        <w:t>rtículo 57 la Ley 5ª de 1992, el cual quedará así:</w:t>
      </w:r>
    </w:p>
    <w:p w:rsidR="00501E2E" w:rsidRPr="00501E2E" w:rsidRDefault="00501E2E" w:rsidP="00501E2E">
      <w:pPr>
        <w:spacing w:after="0" w:line="276" w:lineRule="auto"/>
        <w:rPr>
          <w:rFonts w:ascii="Cambria" w:eastAsia="Arial" w:hAnsi="Cambria" w:cs="Arial"/>
          <w:color w:val="000000"/>
          <w:sz w:val="24"/>
          <w:szCs w:val="24"/>
          <w:lang w:eastAsia="es-CO"/>
        </w:rPr>
      </w:pPr>
      <w:r w:rsidRPr="00501E2E">
        <w:rPr>
          <w:rFonts w:ascii="Cambria" w:eastAsia="Arial" w:hAnsi="Cambria" w:cs="Arial"/>
          <w:color w:val="000000"/>
          <w:sz w:val="24"/>
          <w:szCs w:val="24"/>
          <w:lang w:eastAsia="es-CO"/>
        </w:rPr>
        <w:t>6. Rendir informe legislativo cada 2 períodos ordinarios y consecutivos.</w:t>
      </w:r>
    </w:p>
    <w:p w:rsidR="00501E2E" w:rsidRPr="00501E2E" w:rsidRDefault="00501E2E" w:rsidP="00501E2E">
      <w:pPr>
        <w:rPr>
          <w:rFonts w:ascii="Cambria" w:eastAsia="Arial" w:hAnsi="Cambria" w:cs="Arial"/>
          <w:color w:val="000000"/>
          <w:sz w:val="24"/>
          <w:szCs w:val="24"/>
          <w:lang w:eastAsia="es-CO"/>
        </w:rPr>
      </w:pP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b/>
          <w:color w:val="000000"/>
          <w:sz w:val="24"/>
          <w:szCs w:val="24"/>
          <w:lang w:eastAsia="es-CO"/>
        </w:rPr>
        <w:t>Artículo 4°.</w:t>
      </w:r>
      <w:r w:rsidR="00D33B53">
        <w:rPr>
          <w:rFonts w:ascii="Cambria" w:eastAsia="Arial" w:hAnsi="Cambria" w:cs="Arial"/>
          <w:color w:val="000000"/>
          <w:sz w:val="24"/>
          <w:szCs w:val="24"/>
          <w:lang w:eastAsia="es-CO"/>
        </w:rPr>
        <w:t xml:space="preserve"> Modifíquese el A</w:t>
      </w:r>
      <w:r w:rsidRPr="00501E2E">
        <w:rPr>
          <w:rFonts w:ascii="Cambria" w:eastAsia="Arial" w:hAnsi="Cambria" w:cs="Arial"/>
          <w:color w:val="000000"/>
          <w:sz w:val="24"/>
          <w:szCs w:val="24"/>
          <w:lang w:eastAsia="es-CO"/>
        </w:rPr>
        <w:t>rtículo 62 de la Ley 5ª de 1992, el cual quedará así:</w:t>
      </w: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b/>
          <w:color w:val="000000"/>
          <w:sz w:val="24"/>
          <w:szCs w:val="24"/>
          <w:lang w:eastAsia="es-CO"/>
        </w:rPr>
        <w:t xml:space="preserve">Artículo 62. Integración y funciones. </w:t>
      </w:r>
      <w:r w:rsidRPr="00501E2E">
        <w:rPr>
          <w:rFonts w:ascii="Cambria" w:eastAsia="Arial" w:hAnsi="Cambria" w:cs="Arial"/>
          <w:color w:val="000000"/>
          <w:sz w:val="24"/>
          <w:szCs w:val="24"/>
          <w:lang w:eastAsia="es-CO"/>
        </w:rPr>
        <w:t>La ley puede establecer en forma permanente algunas Comisiones Especiales, con participación de Senadores o Representantes, o de unos y otros. Cumplirán las funciones que determinen esas mismas disposiciones, rendirán un informe legislativo cada 2 períodos ordinarios y consecutivos y podrán estar adscritas a organismos o instituciones nacionales o internacionales que tengan carácter decisorio o asesor.</w:t>
      </w:r>
    </w:p>
    <w:p w:rsidR="00501E2E" w:rsidRPr="00501E2E" w:rsidRDefault="00501E2E" w:rsidP="00501E2E">
      <w:pPr>
        <w:spacing w:after="0" w:line="240" w:lineRule="auto"/>
        <w:rPr>
          <w:rFonts w:ascii="Cambria" w:eastAsia="Arial" w:hAnsi="Cambria" w:cs="Arial"/>
          <w:color w:val="000000"/>
          <w:sz w:val="24"/>
          <w:szCs w:val="24"/>
          <w:lang w:eastAsia="es-CO"/>
        </w:rPr>
      </w:pPr>
    </w:p>
    <w:p w:rsidR="00501E2E" w:rsidRPr="00501E2E" w:rsidRDefault="00501E2E" w:rsidP="00501E2E">
      <w:pPr>
        <w:spacing w:after="0" w:line="276" w:lineRule="auto"/>
        <w:rPr>
          <w:rFonts w:ascii="Cambria" w:eastAsia="Arial" w:hAnsi="Cambria" w:cs="Arial"/>
          <w:color w:val="000000"/>
          <w:sz w:val="24"/>
          <w:szCs w:val="24"/>
          <w:lang w:eastAsia="es-CO"/>
        </w:rPr>
      </w:pPr>
      <w:r w:rsidRPr="00501E2E">
        <w:rPr>
          <w:rFonts w:ascii="Cambria" w:eastAsia="Arial" w:hAnsi="Cambria" w:cs="Arial"/>
          <w:color w:val="000000"/>
          <w:sz w:val="24"/>
          <w:szCs w:val="24"/>
          <w:lang w:eastAsia="es-CO"/>
        </w:rPr>
        <w:t>El Congreso puede, así mismo, autorizar la afiliación a organismos internacionales y hacer presentes delegaciones permanentes que lleven su vocería y representación.</w:t>
      </w:r>
    </w:p>
    <w:p w:rsidR="00501E2E" w:rsidRPr="00501E2E" w:rsidRDefault="00501E2E" w:rsidP="00501E2E">
      <w:pPr>
        <w:rPr>
          <w:rFonts w:ascii="Cambria" w:eastAsia="Arial" w:hAnsi="Cambria" w:cs="Arial"/>
          <w:color w:val="000000"/>
          <w:sz w:val="24"/>
          <w:szCs w:val="24"/>
          <w:lang w:eastAsia="es-CO"/>
        </w:rPr>
      </w:pPr>
    </w:p>
    <w:p w:rsidR="00501E2E" w:rsidRDefault="00501E2E" w:rsidP="00501E2E">
      <w:pPr>
        <w:spacing w:after="0" w:line="276" w:lineRule="auto"/>
        <w:rPr>
          <w:rFonts w:ascii="Cambria" w:eastAsia="Arial" w:hAnsi="Cambria" w:cs="Arial"/>
          <w:color w:val="000000"/>
          <w:sz w:val="24"/>
          <w:szCs w:val="24"/>
          <w:lang w:eastAsia="es-CO"/>
        </w:rPr>
      </w:pPr>
      <w:r w:rsidRPr="00501E2E">
        <w:rPr>
          <w:rFonts w:ascii="Cambria" w:eastAsia="Arial" w:hAnsi="Cambria" w:cs="Arial"/>
          <w:b/>
          <w:color w:val="000000"/>
          <w:sz w:val="24"/>
          <w:szCs w:val="24"/>
          <w:lang w:eastAsia="es-CO"/>
        </w:rPr>
        <w:lastRenderedPageBreak/>
        <w:t>Artículo 5º.</w:t>
      </w:r>
      <w:r w:rsidRPr="00501E2E">
        <w:rPr>
          <w:rFonts w:ascii="Cambria" w:eastAsia="Arial" w:hAnsi="Cambria" w:cs="Arial"/>
          <w:color w:val="000000"/>
          <w:sz w:val="24"/>
          <w:szCs w:val="24"/>
          <w:lang w:eastAsia="es-CO"/>
        </w:rPr>
        <w:t xml:space="preserve"> Modifíquese el numeral I de la Sección 5ª, Capítulo Sexto de la Ley 5ª de 1992, el cual quedará así:</w:t>
      </w:r>
    </w:p>
    <w:p w:rsidR="00501E2E" w:rsidRPr="00501E2E" w:rsidRDefault="00501E2E" w:rsidP="00501E2E">
      <w:pPr>
        <w:numPr>
          <w:ilvl w:val="0"/>
          <w:numId w:val="3"/>
        </w:numPr>
        <w:spacing w:after="0" w:line="276" w:lineRule="auto"/>
        <w:contextualSpacing/>
        <w:rPr>
          <w:rFonts w:ascii="Cambria" w:eastAsia="Arial" w:hAnsi="Cambria" w:cs="Arial"/>
          <w:color w:val="000000"/>
          <w:sz w:val="24"/>
          <w:szCs w:val="24"/>
          <w:lang w:eastAsia="es-CO"/>
        </w:rPr>
      </w:pPr>
      <w:r w:rsidRPr="00501E2E">
        <w:rPr>
          <w:rFonts w:ascii="Cambria" w:eastAsia="Arial" w:hAnsi="Cambria" w:cs="Arial"/>
          <w:color w:val="000000"/>
          <w:sz w:val="24"/>
          <w:szCs w:val="24"/>
          <w:lang w:eastAsia="es-CO"/>
        </w:rPr>
        <w:t>Comisiones de Conciliación</w:t>
      </w:r>
    </w:p>
    <w:p w:rsidR="00501E2E" w:rsidRPr="00501E2E" w:rsidRDefault="00501E2E" w:rsidP="00501E2E">
      <w:pPr>
        <w:rPr>
          <w:rFonts w:ascii="Cambria" w:eastAsia="Arial" w:hAnsi="Cambria" w:cs="Arial"/>
          <w:color w:val="000000"/>
          <w:sz w:val="24"/>
          <w:szCs w:val="24"/>
          <w:lang w:eastAsia="es-CO"/>
        </w:rPr>
      </w:pP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b/>
          <w:color w:val="000000"/>
          <w:sz w:val="24"/>
          <w:szCs w:val="24"/>
          <w:lang w:eastAsia="es-CO"/>
        </w:rPr>
        <w:t>Artículo 6°.</w:t>
      </w:r>
      <w:r w:rsidRPr="00501E2E">
        <w:rPr>
          <w:rFonts w:ascii="Cambria" w:eastAsia="Arial" w:hAnsi="Cambria" w:cs="Arial"/>
          <w:color w:val="000000"/>
          <w:sz w:val="24"/>
          <w:szCs w:val="24"/>
          <w:lang w:eastAsia="es-CO"/>
        </w:rPr>
        <w:t xml:space="preserve"> Modifíquese el </w:t>
      </w:r>
      <w:r w:rsidR="00D33B53">
        <w:rPr>
          <w:rFonts w:ascii="Cambria" w:eastAsia="Arial" w:hAnsi="Cambria" w:cs="Arial"/>
          <w:color w:val="000000"/>
          <w:sz w:val="24"/>
          <w:szCs w:val="24"/>
          <w:lang w:eastAsia="es-CO"/>
        </w:rPr>
        <w:t>A</w:t>
      </w:r>
      <w:r w:rsidRPr="00501E2E">
        <w:rPr>
          <w:rFonts w:ascii="Cambria" w:eastAsia="Arial" w:hAnsi="Cambria" w:cs="Arial"/>
          <w:color w:val="000000"/>
          <w:sz w:val="24"/>
          <w:szCs w:val="24"/>
          <w:lang w:eastAsia="es-CO"/>
        </w:rPr>
        <w:t>rtículo 186 de la Ley 5ª de 1992, el cual quedará así:</w:t>
      </w: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b/>
          <w:color w:val="000000"/>
          <w:sz w:val="24"/>
          <w:szCs w:val="24"/>
          <w:lang w:eastAsia="es-CO"/>
        </w:rPr>
        <w:t>Artículo 186. Comisiones Accidentales de Conciliación.</w:t>
      </w:r>
      <w:r w:rsidRPr="00501E2E">
        <w:rPr>
          <w:rFonts w:ascii="Cambria" w:eastAsia="Arial" w:hAnsi="Cambria" w:cs="Arial"/>
          <w:color w:val="000000"/>
          <w:sz w:val="24"/>
          <w:szCs w:val="24"/>
          <w:lang w:eastAsia="es-CO"/>
        </w:rPr>
        <w:t xml:space="preserve"> Pa</w:t>
      </w:r>
      <w:r w:rsidR="00D33B53">
        <w:rPr>
          <w:rFonts w:ascii="Cambria" w:eastAsia="Arial" w:hAnsi="Cambria" w:cs="Arial"/>
          <w:color w:val="000000"/>
          <w:sz w:val="24"/>
          <w:szCs w:val="24"/>
          <w:lang w:eastAsia="es-CO"/>
        </w:rPr>
        <w:t>ra efecto de lo previsto en el A</w:t>
      </w:r>
      <w:r w:rsidRPr="00501E2E">
        <w:rPr>
          <w:rFonts w:ascii="Cambria" w:eastAsia="Arial" w:hAnsi="Cambria" w:cs="Arial"/>
          <w:color w:val="000000"/>
          <w:sz w:val="24"/>
          <w:szCs w:val="24"/>
          <w:lang w:eastAsia="es-CO"/>
        </w:rPr>
        <w:t>rtículo 161 constitucional, corresponderá a los Presidentes de las Cámaras integrar las Comisiones accidentales de conciliación, con el fin de superar las diferencias entre los textos aprobados por las Plenarias de cada una de las Cámaras.</w:t>
      </w:r>
    </w:p>
    <w:p w:rsidR="00501E2E" w:rsidRPr="00501E2E" w:rsidRDefault="00501E2E" w:rsidP="00501E2E">
      <w:pPr>
        <w:spacing w:after="0" w:line="276" w:lineRule="auto"/>
        <w:jc w:val="both"/>
        <w:rPr>
          <w:rFonts w:ascii="Cambria" w:eastAsia="Arial" w:hAnsi="Cambria" w:cs="Arial"/>
          <w:color w:val="000000"/>
          <w:sz w:val="24"/>
          <w:szCs w:val="24"/>
          <w:lang w:eastAsia="es-CO"/>
        </w:rPr>
      </w:pP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color w:val="000000"/>
          <w:sz w:val="24"/>
          <w:szCs w:val="24"/>
          <w:lang w:eastAsia="es-CO"/>
        </w:rPr>
        <w:t>Las comisiones prepararán el texto que será sometido a consideración de las Plenarias de las Cámaras en los té</w:t>
      </w:r>
      <w:r w:rsidR="00304F13">
        <w:rPr>
          <w:rFonts w:ascii="Cambria" w:eastAsia="Arial" w:hAnsi="Cambria" w:cs="Arial"/>
          <w:color w:val="000000"/>
          <w:sz w:val="24"/>
          <w:szCs w:val="24"/>
          <w:lang w:eastAsia="es-CO"/>
        </w:rPr>
        <w:t>rminos del A</w:t>
      </w:r>
      <w:r w:rsidRPr="00501E2E">
        <w:rPr>
          <w:rFonts w:ascii="Cambria" w:eastAsia="Arial" w:hAnsi="Cambria" w:cs="Arial"/>
          <w:color w:val="000000"/>
          <w:sz w:val="24"/>
          <w:szCs w:val="24"/>
          <w:lang w:eastAsia="es-CO"/>
        </w:rPr>
        <w:t>rtículo 188 de la presente ley.</w:t>
      </w:r>
    </w:p>
    <w:p w:rsidR="00501E2E" w:rsidRPr="00501E2E" w:rsidRDefault="00501E2E" w:rsidP="00501E2E">
      <w:pPr>
        <w:spacing w:after="0" w:line="276" w:lineRule="auto"/>
        <w:jc w:val="both"/>
        <w:rPr>
          <w:rFonts w:ascii="Cambria" w:eastAsia="Arial" w:hAnsi="Cambria" w:cs="Arial"/>
          <w:color w:val="000000"/>
          <w:sz w:val="24"/>
          <w:szCs w:val="24"/>
          <w:lang w:eastAsia="es-CO"/>
        </w:rPr>
      </w:pP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color w:val="000000"/>
          <w:sz w:val="24"/>
          <w:szCs w:val="24"/>
          <w:lang w:eastAsia="es-CO"/>
        </w:rPr>
        <w:t xml:space="preserve">Serán consideradas como discrepancias las aprobaciones de articulado de manera distinta a la otra Cámara, incluyendo las disposiciones nuevas. </w:t>
      </w:r>
    </w:p>
    <w:p w:rsidR="00501E2E" w:rsidRPr="00501E2E" w:rsidRDefault="00501E2E" w:rsidP="00501E2E">
      <w:pPr>
        <w:spacing w:after="0" w:line="276" w:lineRule="auto"/>
        <w:jc w:val="both"/>
        <w:rPr>
          <w:rFonts w:ascii="Cambria" w:eastAsia="Arial" w:hAnsi="Cambria" w:cs="Arial"/>
          <w:color w:val="000000"/>
          <w:sz w:val="24"/>
          <w:szCs w:val="24"/>
          <w:lang w:eastAsia="es-CO"/>
        </w:rPr>
      </w:pP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b/>
          <w:color w:val="000000"/>
          <w:sz w:val="24"/>
          <w:szCs w:val="24"/>
          <w:lang w:eastAsia="es-CO"/>
        </w:rPr>
        <w:t>Parágrafo.</w:t>
      </w:r>
      <w:r w:rsidRPr="00501E2E">
        <w:rPr>
          <w:rFonts w:ascii="Cambria" w:eastAsia="Arial" w:hAnsi="Cambria" w:cs="Arial"/>
          <w:color w:val="000000"/>
          <w:sz w:val="24"/>
          <w:szCs w:val="24"/>
          <w:lang w:eastAsia="es-CO"/>
        </w:rPr>
        <w:t xml:space="preserve"> La Secretaría de la Comisión de Conciliación la ejercerá el secretario de la Comisión Constitucional Permanente en la cual el proyecto inició su trámite.</w:t>
      </w:r>
    </w:p>
    <w:p w:rsidR="00501E2E" w:rsidRPr="00501E2E" w:rsidRDefault="00501E2E" w:rsidP="00501E2E">
      <w:pPr>
        <w:jc w:val="both"/>
        <w:rPr>
          <w:rFonts w:ascii="Cambria" w:eastAsia="Arial" w:hAnsi="Cambria" w:cs="Arial"/>
          <w:color w:val="000000"/>
          <w:sz w:val="24"/>
          <w:szCs w:val="24"/>
          <w:lang w:eastAsia="es-CO"/>
        </w:rPr>
      </w:pP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b/>
          <w:color w:val="000000"/>
          <w:sz w:val="24"/>
          <w:szCs w:val="24"/>
          <w:lang w:eastAsia="es-CO"/>
        </w:rPr>
        <w:t>Artículo 7°.</w:t>
      </w:r>
      <w:r w:rsidR="005D765E">
        <w:rPr>
          <w:rFonts w:ascii="Cambria" w:eastAsia="Arial" w:hAnsi="Cambria" w:cs="Arial"/>
          <w:color w:val="000000"/>
          <w:sz w:val="24"/>
          <w:szCs w:val="24"/>
          <w:lang w:eastAsia="es-CO"/>
        </w:rPr>
        <w:t xml:space="preserve"> Modifíquese el A</w:t>
      </w:r>
      <w:r w:rsidRPr="00501E2E">
        <w:rPr>
          <w:rFonts w:ascii="Cambria" w:eastAsia="Arial" w:hAnsi="Cambria" w:cs="Arial"/>
          <w:color w:val="000000"/>
          <w:sz w:val="24"/>
          <w:szCs w:val="24"/>
          <w:lang w:eastAsia="es-CO"/>
        </w:rPr>
        <w:t>rtículo 187 de la Ley 5ª de 1992, el cual quedará así:</w:t>
      </w: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b/>
          <w:color w:val="000000"/>
          <w:sz w:val="24"/>
          <w:szCs w:val="24"/>
          <w:lang w:eastAsia="es-CO"/>
        </w:rPr>
        <w:t>Artículo 187. Composición.</w:t>
      </w:r>
      <w:r w:rsidRPr="00501E2E">
        <w:rPr>
          <w:rFonts w:ascii="Cambria" w:eastAsia="Arial" w:hAnsi="Cambria" w:cs="Arial"/>
          <w:color w:val="000000"/>
          <w:sz w:val="24"/>
          <w:szCs w:val="24"/>
          <w:lang w:eastAsia="es-CO"/>
        </w:rPr>
        <w:t xml:space="preserve"> Estas comisiones estarán integradas por los ponentes del respectivo proyecto de ley o de acto legislativo, en el caso de que el número de ponentes sea insuficiente se incluirá miembros de las respectivas Comisiones Constitucionales Permanentes que participaron en la discusión de los proyectos, así como sus autores.</w:t>
      </w:r>
    </w:p>
    <w:p w:rsidR="00501E2E" w:rsidRPr="00501E2E" w:rsidRDefault="00501E2E" w:rsidP="00501E2E">
      <w:pPr>
        <w:spacing w:after="0" w:line="276" w:lineRule="auto"/>
        <w:rPr>
          <w:rFonts w:ascii="Cambria" w:eastAsia="Arial" w:hAnsi="Cambria" w:cs="Arial"/>
          <w:color w:val="000000"/>
          <w:sz w:val="24"/>
          <w:szCs w:val="24"/>
          <w:lang w:eastAsia="es-CO"/>
        </w:rPr>
      </w:pP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color w:val="000000"/>
          <w:sz w:val="24"/>
          <w:szCs w:val="24"/>
          <w:lang w:eastAsia="es-CO"/>
        </w:rPr>
        <w:t>En todo caso, la comisión se conformará por igual número de integrantes de cada una de las cámaras y el número dependerá de la extensión y/o complejidad del proyecto.</w:t>
      </w:r>
    </w:p>
    <w:p w:rsidR="00501E2E" w:rsidRPr="00501E2E" w:rsidRDefault="00501E2E" w:rsidP="00501E2E">
      <w:pPr>
        <w:rPr>
          <w:rFonts w:ascii="Cambria" w:eastAsia="Arial" w:hAnsi="Cambria" w:cs="Arial"/>
          <w:color w:val="000000"/>
          <w:sz w:val="24"/>
          <w:szCs w:val="24"/>
          <w:lang w:eastAsia="es-CO"/>
        </w:rPr>
      </w:pP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b/>
          <w:color w:val="000000"/>
          <w:sz w:val="24"/>
          <w:szCs w:val="24"/>
          <w:lang w:eastAsia="es-CO"/>
        </w:rPr>
        <w:t>Artículo 8°.</w:t>
      </w:r>
      <w:r w:rsidR="005D765E">
        <w:rPr>
          <w:rFonts w:ascii="Cambria" w:eastAsia="Arial" w:hAnsi="Cambria" w:cs="Arial"/>
          <w:color w:val="000000"/>
          <w:sz w:val="24"/>
          <w:szCs w:val="24"/>
          <w:lang w:eastAsia="es-CO"/>
        </w:rPr>
        <w:t xml:space="preserve"> Modifíquese el A</w:t>
      </w:r>
      <w:r w:rsidRPr="00501E2E">
        <w:rPr>
          <w:rFonts w:ascii="Cambria" w:eastAsia="Arial" w:hAnsi="Cambria" w:cs="Arial"/>
          <w:color w:val="000000"/>
          <w:sz w:val="24"/>
          <w:szCs w:val="24"/>
          <w:lang w:eastAsia="es-CO"/>
        </w:rPr>
        <w:t>rtículo 188 de la Ley 5ª de 1992, el cual quedará así:</w:t>
      </w: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b/>
          <w:color w:val="000000"/>
          <w:sz w:val="24"/>
          <w:szCs w:val="24"/>
          <w:lang w:eastAsia="es-CO"/>
        </w:rPr>
        <w:t>Artículo 188. Informes y plazos.</w:t>
      </w:r>
      <w:r w:rsidRPr="00501E2E">
        <w:rPr>
          <w:rFonts w:ascii="Cambria" w:eastAsia="Arial" w:hAnsi="Cambria" w:cs="Arial"/>
          <w:color w:val="000000"/>
          <w:sz w:val="24"/>
          <w:szCs w:val="24"/>
          <w:lang w:eastAsia="es-CO"/>
        </w:rPr>
        <w:t xml:space="preserve"> Las Comisiones Accidentales de Conciliación presentarán los respectivos informes a las Plenarias de las Cámaras.</w:t>
      </w:r>
    </w:p>
    <w:p w:rsidR="00501E2E" w:rsidRPr="00501E2E" w:rsidRDefault="00501E2E" w:rsidP="00501E2E">
      <w:pPr>
        <w:spacing w:after="0" w:line="276" w:lineRule="auto"/>
        <w:jc w:val="both"/>
        <w:rPr>
          <w:rFonts w:ascii="Cambria" w:eastAsia="Arial" w:hAnsi="Cambria" w:cs="Arial"/>
          <w:color w:val="000000"/>
          <w:sz w:val="24"/>
          <w:szCs w:val="24"/>
          <w:lang w:eastAsia="es-CO"/>
        </w:rPr>
      </w:pP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color w:val="000000"/>
          <w:sz w:val="24"/>
          <w:szCs w:val="24"/>
          <w:lang w:eastAsia="es-CO"/>
        </w:rPr>
        <w:t xml:space="preserve">Dicho informe contendrá el acta de la sesión de conciliación en el cual se expresen con claridad los textos en los que hubo diferencias y en qué consisten, los argumentos esbozados para tomar la decisión en cada uno de los artículos, la votación en cada uno </w:t>
      </w:r>
      <w:r w:rsidRPr="00501E2E">
        <w:rPr>
          <w:rFonts w:ascii="Cambria" w:eastAsia="Arial" w:hAnsi="Cambria" w:cs="Arial"/>
          <w:color w:val="000000"/>
          <w:sz w:val="24"/>
          <w:szCs w:val="24"/>
          <w:lang w:eastAsia="es-CO"/>
        </w:rPr>
        <w:lastRenderedPageBreak/>
        <w:t>de los artículos que en todo caso será nominal y pública, finalmente debe contener el texto conciliado para ser puesto a consideración de las Plenarias de cada una de las Cámaras.</w:t>
      </w:r>
    </w:p>
    <w:p w:rsidR="00501E2E" w:rsidRPr="00501E2E" w:rsidRDefault="00501E2E" w:rsidP="00501E2E">
      <w:pPr>
        <w:spacing w:after="0" w:line="276" w:lineRule="auto"/>
        <w:jc w:val="both"/>
        <w:rPr>
          <w:rFonts w:ascii="Cambria" w:eastAsia="Arial" w:hAnsi="Cambria" w:cs="Arial"/>
          <w:color w:val="000000"/>
          <w:sz w:val="24"/>
          <w:szCs w:val="24"/>
          <w:lang w:eastAsia="es-CO"/>
        </w:rPr>
      </w:pP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color w:val="000000"/>
          <w:sz w:val="24"/>
          <w:szCs w:val="24"/>
          <w:lang w:eastAsia="es-CO"/>
        </w:rPr>
        <w:t>La conciliación se llevará a cabo un día después en el que se notifique la designación a los conciliadores; a dicha notificación se le anexarán los textos aprobados por cada una de las plenarias, lo anterior para garantizar que los integrantes de la comisión conozcan a profundidad los textos por conciliar.</w:t>
      </w:r>
    </w:p>
    <w:p w:rsidR="00501E2E" w:rsidRPr="00501E2E" w:rsidRDefault="00501E2E" w:rsidP="00501E2E">
      <w:pPr>
        <w:spacing w:after="0" w:line="276" w:lineRule="auto"/>
        <w:jc w:val="both"/>
        <w:rPr>
          <w:rFonts w:ascii="Cambria" w:eastAsia="Arial" w:hAnsi="Cambria" w:cs="Arial"/>
          <w:color w:val="000000"/>
          <w:sz w:val="24"/>
          <w:szCs w:val="24"/>
          <w:lang w:eastAsia="es-CO"/>
        </w:rPr>
      </w:pP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color w:val="000000"/>
          <w:sz w:val="24"/>
          <w:szCs w:val="24"/>
          <w:lang w:eastAsia="es-CO"/>
        </w:rPr>
        <w:t>El informe debe ser publicado en la Gaceta del Congreso y en un plazo no inferior a dos días desde la publicación se someterá a consideración de cada corporación.</w:t>
      </w:r>
    </w:p>
    <w:p w:rsidR="00501E2E" w:rsidRPr="00501E2E" w:rsidRDefault="00501E2E" w:rsidP="00501E2E">
      <w:pPr>
        <w:rPr>
          <w:rFonts w:ascii="Cambria" w:eastAsia="Arial" w:hAnsi="Cambria" w:cs="Arial"/>
          <w:color w:val="000000"/>
          <w:sz w:val="24"/>
          <w:szCs w:val="24"/>
          <w:lang w:eastAsia="es-CO"/>
        </w:rPr>
      </w:pPr>
    </w:p>
    <w:p w:rsidR="00501E2E" w:rsidRPr="00501E2E" w:rsidRDefault="00501E2E" w:rsidP="00501E2E">
      <w:pPr>
        <w:spacing w:after="0" w:line="276" w:lineRule="auto"/>
        <w:jc w:val="both"/>
        <w:rPr>
          <w:rFonts w:ascii="Cambria" w:eastAsia="Arial" w:hAnsi="Cambria" w:cs="Arial"/>
          <w:color w:val="000000"/>
          <w:sz w:val="24"/>
          <w:szCs w:val="24"/>
          <w:lang w:eastAsia="es-CO"/>
        </w:rPr>
      </w:pPr>
      <w:r w:rsidRPr="00501E2E">
        <w:rPr>
          <w:rFonts w:ascii="Cambria" w:eastAsia="Arial" w:hAnsi="Cambria" w:cs="Arial"/>
          <w:b/>
          <w:color w:val="000000"/>
          <w:sz w:val="24"/>
          <w:szCs w:val="24"/>
          <w:lang w:eastAsia="es-CO"/>
        </w:rPr>
        <w:t>Artículo 9º.</w:t>
      </w:r>
      <w:r w:rsidRPr="00501E2E">
        <w:rPr>
          <w:rFonts w:ascii="Cambria" w:eastAsia="Arial" w:hAnsi="Cambria" w:cs="Arial"/>
          <w:color w:val="000000"/>
          <w:sz w:val="24"/>
          <w:szCs w:val="24"/>
          <w:lang w:eastAsia="es-CO"/>
        </w:rPr>
        <w:t xml:space="preserve"> </w:t>
      </w:r>
      <w:r w:rsidR="005D765E">
        <w:rPr>
          <w:rFonts w:ascii="Cambria" w:eastAsia="Arial" w:hAnsi="Cambria" w:cs="Arial"/>
          <w:color w:val="000000"/>
          <w:sz w:val="24"/>
          <w:szCs w:val="24"/>
          <w:lang w:eastAsia="es-CO"/>
        </w:rPr>
        <w:t>Créese el numeral 8 del A</w:t>
      </w:r>
      <w:r w:rsidRPr="00501E2E">
        <w:rPr>
          <w:rFonts w:ascii="Cambria" w:eastAsia="Arial" w:hAnsi="Cambria" w:cs="Arial"/>
          <w:color w:val="000000"/>
          <w:sz w:val="24"/>
          <w:szCs w:val="24"/>
          <w:lang w:eastAsia="es-CO"/>
        </w:rPr>
        <w:t>rtículo 268 de la Ley 5ª de 1992, el cual quedará así:</w:t>
      </w:r>
    </w:p>
    <w:p w:rsidR="00501E2E" w:rsidRPr="00501E2E" w:rsidRDefault="00501E2E" w:rsidP="00501E2E">
      <w:pPr>
        <w:spacing w:after="0" w:line="276" w:lineRule="auto"/>
        <w:rPr>
          <w:rFonts w:ascii="Cambria" w:eastAsia="Arial" w:hAnsi="Cambria" w:cs="Arial"/>
          <w:color w:val="000000"/>
          <w:sz w:val="24"/>
          <w:szCs w:val="24"/>
          <w:lang w:eastAsia="es-CO"/>
        </w:rPr>
      </w:pPr>
      <w:r w:rsidRPr="00501E2E">
        <w:rPr>
          <w:rFonts w:ascii="Cambria" w:eastAsia="Arial" w:hAnsi="Cambria" w:cs="Arial"/>
          <w:color w:val="000000"/>
          <w:sz w:val="24"/>
          <w:szCs w:val="24"/>
          <w:lang w:eastAsia="es-CO"/>
        </w:rPr>
        <w:t>8. Rendir informe legislativo cada 2 períodos ordinarios y consecutivos.</w:t>
      </w:r>
    </w:p>
    <w:p w:rsidR="00501E2E" w:rsidRPr="00501E2E" w:rsidRDefault="00501E2E" w:rsidP="00501E2E">
      <w:pPr>
        <w:rPr>
          <w:rFonts w:ascii="Cambria" w:eastAsia="Arial" w:hAnsi="Cambria" w:cs="Arial"/>
          <w:color w:val="000000"/>
          <w:sz w:val="24"/>
          <w:szCs w:val="24"/>
          <w:lang w:eastAsia="es-CO"/>
        </w:rPr>
      </w:pPr>
    </w:p>
    <w:p w:rsidR="00501E2E" w:rsidRPr="00501E2E" w:rsidRDefault="00501E2E" w:rsidP="00501E2E">
      <w:pPr>
        <w:jc w:val="both"/>
        <w:rPr>
          <w:rFonts w:ascii="Cambria" w:eastAsia="Arial" w:hAnsi="Cambria" w:cs="Arial"/>
          <w:color w:val="000000"/>
          <w:sz w:val="24"/>
          <w:szCs w:val="24"/>
          <w:lang w:eastAsia="es-CO"/>
        </w:rPr>
      </w:pPr>
      <w:r w:rsidRPr="00501E2E">
        <w:rPr>
          <w:rFonts w:ascii="Cambria" w:eastAsia="Arial" w:hAnsi="Cambria" w:cs="Arial"/>
          <w:b/>
          <w:color w:val="000000"/>
          <w:sz w:val="24"/>
          <w:szCs w:val="24"/>
          <w:lang w:eastAsia="es-CO"/>
        </w:rPr>
        <w:t>Artículo 10º.</w:t>
      </w:r>
      <w:r w:rsidRPr="00501E2E">
        <w:rPr>
          <w:rFonts w:ascii="Cambria" w:eastAsia="Arial" w:hAnsi="Cambria" w:cs="Arial"/>
          <w:color w:val="000000"/>
          <w:sz w:val="24"/>
          <w:szCs w:val="24"/>
          <w:lang w:eastAsia="es-CO"/>
        </w:rPr>
        <w:t xml:space="preserve"> La presente ley rige a partir de la fecha de su promulgación y deroga todas las disposiciones que le sean contrarias.</w:t>
      </w:r>
    </w:p>
    <w:p w:rsidR="00501E2E" w:rsidRPr="00501E2E" w:rsidRDefault="00501E2E" w:rsidP="00501E2E">
      <w:pPr>
        <w:spacing w:after="120"/>
        <w:rPr>
          <w:rFonts w:ascii="Cambria" w:eastAsia="Arial" w:hAnsi="Cambria" w:cs="Arial"/>
          <w:color w:val="000000"/>
          <w:sz w:val="24"/>
          <w:szCs w:val="24"/>
          <w:lang w:eastAsia="es-CO"/>
        </w:rPr>
      </w:pPr>
    </w:p>
    <w:p w:rsidR="00CF29D1" w:rsidRPr="00A83E9D" w:rsidRDefault="00CF29D1" w:rsidP="00CF29D1">
      <w:pPr>
        <w:jc w:val="both"/>
        <w:rPr>
          <w:rFonts w:ascii="Cambria" w:hAnsi="Cambria" w:cs="Arial"/>
          <w:sz w:val="24"/>
          <w:szCs w:val="24"/>
          <w:lang w:val="es-ES" w:eastAsia="es-CO"/>
        </w:rPr>
      </w:pPr>
      <w:r w:rsidRPr="00A83E9D">
        <w:rPr>
          <w:rFonts w:ascii="Cambria" w:hAnsi="Cambria" w:cs="Arial"/>
          <w:color w:val="000000"/>
          <w:sz w:val="24"/>
          <w:szCs w:val="24"/>
          <w:lang w:eastAsia="es-CO"/>
        </w:rPr>
        <w:t xml:space="preserve">En los anteriores términos fue aprobado </w:t>
      </w:r>
      <w:r w:rsidR="00501E2E">
        <w:rPr>
          <w:rFonts w:ascii="Cambria" w:hAnsi="Cambria" w:cs="Arial"/>
          <w:color w:val="000000"/>
          <w:sz w:val="24"/>
          <w:szCs w:val="24"/>
          <w:lang w:eastAsia="es-CO"/>
        </w:rPr>
        <w:t>si</w:t>
      </w:r>
      <w:r w:rsidRPr="00A83E9D">
        <w:rPr>
          <w:rFonts w:ascii="Cambria" w:hAnsi="Cambria" w:cs="Arial"/>
          <w:color w:val="000000"/>
          <w:sz w:val="24"/>
          <w:szCs w:val="24"/>
          <w:lang w:eastAsia="es-CO"/>
        </w:rPr>
        <w:t xml:space="preserve">n modificaciones el presente Proyecto de Ley </w:t>
      </w:r>
      <w:r w:rsidR="00501E2E">
        <w:rPr>
          <w:rFonts w:ascii="Cambria" w:hAnsi="Cambria" w:cs="Arial"/>
          <w:color w:val="000000"/>
          <w:sz w:val="24"/>
          <w:szCs w:val="24"/>
          <w:lang w:eastAsia="es-CO"/>
        </w:rPr>
        <w:t xml:space="preserve">Orgánica </w:t>
      </w:r>
      <w:r w:rsidRPr="00A83E9D">
        <w:rPr>
          <w:rFonts w:ascii="Cambria" w:hAnsi="Cambria" w:cs="Arial"/>
          <w:color w:val="000000"/>
          <w:sz w:val="24"/>
          <w:szCs w:val="24"/>
          <w:lang w:eastAsia="es-CO"/>
        </w:rPr>
        <w:t>según consta en Acta</w:t>
      </w:r>
      <w:r w:rsidR="00501E2E">
        <w:rPr>
          <w:rFonts w:ascii="Cambria" w:hAnsi="Cambria" w:cs="Arial"/>
          <w:color w:val="000000"/>
          <w:sz w:val="24"/>
          <w:szCs w:val="24"/>
          <w:lang w:eastAsia="es-CO"/>
        </w:rPr>
        <w:t xml:space="preserve">s </w:t>
      </w:r>
      <w:r w:rsidRPr="00A83E9D">
        <w:rPr>
          <w:rFonts w:ascii="Cambria" w:hAnsi="Cambria" w:cs="Arial"/>
          <w:color w:val="000000"/>
          <w:sz w:val="24"/>
          <w:szCs w:val="24"/>
          <w:lang w:eastAsia="es-CO"/>
        </w:rPr>
        <w:t xml:space="preserve"> No. 34 de abril 18 de 2017</w:t>
      </w:r>
      <w:r w:rsidR="00501E2E">
        <w:rPr>
          <w:rFonts w:ascii="Cambria" w:hAnsi="Cambria" w:cs="Arial"/>
          <w:color w:val="000000"/>
          <w:sz w:val="24"/>
          <w:szCs w:val="24"/>
          <w:lang w:eastAsia="es-CO"/>
        </w:rPr>
        <w:t xml:space="preserve"> y Acta No. 35 de abril 19 de 2017</w:t>
      </w:r>
      <w:r w:rsidRPr="00A83E9D">
        <w:rPr>
          <w:rFonts w:ascii="Cambria" w:hAnsi="Cambria" w:cs="Arial"/>
          <w:color w:val="000000"/>
          <w:sz w:val="24"/>
          <w:szCs w:val="24"/>
          <w:lang w:eastAsia="es-CO"/>
        </w:rPr>
        <w:t xml:space="preserve">. </w:t>
      </w:r>
      <w:r w:rsidRPr="00A83E9D">
        <w:rPr>
          <w:rFonts w:ascii="Cambria" w:hAnsi="Cambria" w:cs="Arial"/>
          <w:color w:val="000000"/>
          <w:sz w:val="24"/>
          <w:szCs w:val="24"/>
          <w:lang w:val="es-ES" w:eastAsia="es-CO"/>
        </w:rPr>
        <w:t xml:space="preserve">Anunciado entre otras fechas el 04 de abril de 2017 según consta en el Acta No. 33 de la misma fecha.  </w:t>
      </w:r>
    </w:p>
    <w:p w:rsidR="00CF29D1" w:rsidRPr="00A83E9D" w:rsidRDefault="00CF29D1" w:rsidP="00CF29D1">
      <w:pPr>
        <w:spacing w:after="0" w:line="240" w:lineRule="auto"/>
        <w:rPr>
          <w:rFonts w:ascii="Cambria" w:hAnsi="Cambria" w:cs="Arial"/>
          <w:b/>
          <w:color w:val="000000"/>
          <w:lang w:eastAsia="es-CO"/>
        </w:rPr>
      </w:pPr>
    </w:p>
    <w:p w:rsidR="00A83E9D" w:rsidRDefault="00A83E9D" w:rsidP="00CF29D1">
      <w:pPr>
        <w:spacing w:after="0" w:line="240" w:lineRule="auto"/>
        <w:rPr>
          <w:rFonts w:ascii="Arial" w:hAnsi="Arial" w:cs="Arial"/>
          <w:b/>
          <w:color w:val="000000"/>
          <w:lang w:eastAsia="es-CO"/>
        </w:rPr>
      </w:pPr>
    </w:p>
    <w:p w:rsidR="00CF29D1" w:rsidRDefault="00CF29D1" w:rsidP="00CF29D1">
      <w:pPr>
        <w:spacing w:after="0" w:line="240" w:lineRule="auto"/>
        <w:rPr>
          <w:rFonts w:ascii="Arial" w:hAnsi="Arial" w:cs="Arial"/>
          <w:b/>
          <w:color w:val="000000"/>
          <w:lang w:eastAsia="es-CO"/>
        </w:rPr>
      </w:pPr>
    </w:p>
    <w:p w:rsidR="00CF29D1" w:rsidRPr="00BF32F3" w:rsidRDefault="00A83E9D" w:rsidP="00CF29D1">
      <w:pPr>
        <w:spacing w:after="0" w:line="240" w:lineRule="auto"/>
        <w:rPr>
          <w:rFonts w:ascii="Arial" w:hAnsi="Arial" w:cs="Arial"/>
          <w:b/>
          <w:color w:val="000000"/>
          <w:lang w:eastAsia="es-CO"/>
        </w:rPr>
      </w:pPr>
      <w:r>
        <w:rPr>
          <w:rFonts w:ascii="Arial" w:hAnsi="Arial" w:cs="Arial"/>
          <w:b/>
          <w:color w:val="000000"/>
          <w:lang w:eastAsia="es-CO"/>
        </w:rPr>
        <w:t xml:space="preserve">JUAN CARLOS GARCIA GÓMEZ </w:t>
      </w:r>
      <w:r>
        <w:rPr>
          <w:rFonts w:ascii="Arial" w:hAnsi="Arial" w:cs="Arial"/>
          <w:b/>
          <w:color w:val="000000"/>
          <w:lang w:eastAsia="es-CO"/>
        </w:rPr>
        <w:tab/>
      </w:r>
      <w:r w:rsidR="00CF29D1" w:rsidRPr="00BF32F3">
        <w:rPr>
          <w:rFonts w:ascii="Arial" w:hAnsi="Arial" w:cs="Arial"/>
          <w:b/>
          <w:color w:val="000000"/>
          <w:lang w:eastAsia="es-CO"/>
        </w:rPr>
        <w:t xml:space="preserve"> </w:t>
      </w:r>
      <w:r>
        <w:rPr>
          <w:rFonts w:ascii="Arial" w:hAnsi="Arial" w:cs="Arial"/>
          <w:b/>
          <w:color w:val="000000"/>
          <w:lang w:eastAsia="es-CO"/>
        </w:rPr>
        <w:tab/>
        <w:t xml:space="preserve"> </w:t>
      </w:r>
      <w:r w:rsidR="00CF29D1" w:rsidRPr="00BF32F3">
        <w:rPr>
          <w:rFonts w:ascii="Arial" w:hAnsi="Arial" w:cs="Arial"/>
          <w:b/>
          <w:color w:val="000000"/>
          <w:lang w:eastAsia="es-CO"/>
        </w:rPr>
        <w:t xml:space="preserve">    TELESFORO PEDRAZA ORTEGA</w:t>
      </w:r>
    </w:p>
    <w:p w:rsidR="00CF29D1" w:rsidRPr="00BF32F3" w:rsidRDefault="00CF29D1" w:rsidP="00CF29D1">
      <w:pPr>
        <w:spacing w:after="0" w:line="240" w:lineRule="auto"/>
        <w:rPr>
          <w:rFonts w:ascii="Arial" w:hAnsi="Arial" w:cs="Arial"/>
          <w:color w:val="000000"/>
          <w:lang w:eastAsia="es-CO"/>
        </w:rPr>
      </w:pPr>
      <w:r w:rsidRPr="00BF32F3">
        <w:rPr>
          <w:rFonts w:ascii="Arial" w:hAnsi="Arial" w:cs="Arial"/>
          <w:color w:val="000000"/>
          <w:lang w:eastAsia="es-CO"/>
        </w:rPr>
        <w:t>Coordinador Ponente</w:t>
      </w:r>
      <w:r w:rsidRPr="00BF32F3">
        <w:rPr>
          <w:rFonts w:ascii="Arial" w:hAnsi="Arial" w:cs="Arial"/>
          <w:color w:val="000000"/>
          <w:lang w:eastAsia="es-CO"/>
        </w:rPr>
        <w:tab/>
      </w:r>
      <w:r w:rsidRPr="00BF32F3">
        <w:rPr>
          <w:rFonts w:ascii="Arial" w:hAnsi="Arial" w:cs="Arial"/>
          <w:color w:val="000000"/>
          <w:lang w:eastAsia="es-CO"/>
        </w:rPr>
        <w:tab/>
      </w:r>
      <w:r w:rsidRPr="00BF32F3">
        <w:rPr>
          <w:rFonts w:ascii="Arial" w:hAnsi="Arial" w:cs="Arial"/>
          <w:color w:val="000000"/>
          <w:lang w:eastAsia="es-CO"/>
        </w:rPr>
        <w:tab/>
        <w:t xml:space="preserve">                 Presidente</w:t>
      </w:r>
    </w:p>
    <w:p w:rsidR="00CF29D1" w:rsidRDefault="00CF29D1" w:rsidP="00CF29D1">
      <w:pPr>
        <w:spacing w:after="0" w:line="240" w:lineRule="auto"/>
        <w:rPr>
          <w:rFonts w:ascii="Arial" w:hAnsi="Arial" w:cs="Arial"/>
          <w:color w:val="000000"/>
          <w:lang w:eastAsia="es-CO"/>
        </w:rPr>
      </w:pPr>
    </w:p>
    <w:p w:rsidR="00CF29D1" w:rsidRPr="00BF32F3" w:rsidRDefault="00CF29D1" w:rsidP="00CF29D1">
      <w:pPr>
        <w:spacing w:after="0" w:line="240" w:lineRule="auto"/>
        <w:rPr>
          <w:rFonts w:ascii="Arial" w:hAnsi="Arial" w:cs="Arial"/>
          <w:color w:val="000000"/>
          <w:lang w:eastAsia="es-CO"/>
        </w:rPr>
      </w:pPr>
    </w:p>
    <w:p w:rsidR="00CF29D1" w:rsidRPr="00BF32F3" w:rsidRDefault="00CF29D1" w:rsidP="00CF29D1">
      <w:pPr>
        <w:spacing w:after="0" w:line="240" w:lineRule="auto"/>
        <w:ind w:firstLine="708"/>
        <w:rPr>
          <w:rFonts w:ascii="Arial" w:hAnsi="Arial" w:cs="Arial"/>
          <w:b/>
          <w:color w:val="000000"/>
          <w:lang w:eastAsia="es-CO"/>
        </w:rPr>
      </w:pPr>
      <w:r w:rsidRPr="00BF32F3">
        <w:rPr>
          <w:rFonts w:ascii="Arial" w:hAnsi="Arial" w:cs="Arial"/>
          <w:b/>
          <w:color w:val="000000"/>
          <w:lang w:eastAsia="es-CO"/>
        </w:rPr>
        <w:t xml:space="preserve">          </w:t>
      </w:r>
    </w:p>
    <w:p w:rsidR="00CF29D1" w:rsidRPr="00BF32F3" w:rsidRDefault="00CF29D1" w:rsidP="00CF29D1">
      <w:pPr>
        <w:spacing w:after="0" w:line="240" w:lineRule="auto"/>
        <w:ind w:firstLine="708"/>
        <w:rPr>
          <w:rFonts w:ascii="Arial" w:hAnsi="Arial" w:cs="Arial"/>
          <w:b/>
          <w:color w:val="000000"/>
          <w:lang w:eastAsia="es-CO"/>
        </w:rPr>
      </w:pPr>
    </w:p>
    <w:p w:rsidR="00CF29D1" w:rsidRPr="00BF32F3" w:rsidRDefault="00CF29D1" w:rsidP="00CF29D1">
      <w:pPr>
        <w:spacing w:after="0" w:line="240" w:lineRule="auto"/>
        <w:ind w:firstLine="708"/>
        <w:rPr>
          <w:rFonts w:ascii="Arial" w:hAnsi="Arial" w:cs="Arial"/>
          <w:b/>
          <w:color w:val="000000"/>
          <w:lang w:eastAsia="es-CO"/>
        </w:rPr>
      </w:pPr>
      <w:r w:rsidRPr="00BF32F3">
        <w:rPr>
          <w:rFonts w:ascii="Arial" w:hAnsi="Arial" w:cs="Arial"/>
          <w:b/>
          <w:color w:val="000000"/>
          <w:lang w:eastAsia="es-CO"/>
        </w:rPr>
        <w:t xml:space="preserve">                          AMPARO YANETH CALDERON PERDOMO</w:t>
      </w:r>
    </w:p>
    <w:p w:rsidR="001F24CD" w:rsidRDefault="00CF29D1" w:rsidP="00D16F62">
      <w:pPr>
        <w:spacing w:after="0" w:line="240" w:lineRule="auto"/>
        <w:ind w:firstLine="708"/>
        <w:rPr>
          <w:rFonts w:ascii="Arial" w:eastAsia="Times New Roman" w:hAnsi="Arial" w:cs="Arial"/>
          <w:color w:val="000000" w:themeColor="text1"/>
          <w:sz w:val="24"/>
          <w:szCs w:val="24"/>
          <w:lang w:val="es-ES_tradnl" w:eastAsia="es-CO"/>
        </w:rPr>
      </w:pPr>
      <w:r w:rsidRPr="00BF32F3">
        <w:rPr>
          <w:rFonts w:ascii="Arial" w:hAnsi="Arial" w:cs="Arial"/>
          <w:color w:val="000000"/>
          <w:lang w:eastAsia="es-CO"/>
        </w:rPr>
        <w:t xml:space="preserve">                          Secretaria Comisión Primera Constitucional</w:t>
      </w:r>
    </w:p>
    <w:p w:rsidR="001F24CD" w:rsidRDefault="001F24CD" w:rsidP="00FF79BE">
      <w:pPr>
        <w:spacing w:before="57" w:after="57" w:line="288" w:lineRule="auto"/>
        <w:jc w:val="both"/>
        <w:textAlignment w:val="center"/>
        <w:rPr>
          <w:rFonts w:ascii="Arial" w:eastAsia="Times New Roman" w:hAnsi="Arial" w:cs="Arial"/>
          <w:color w:val="000000" w:themeColor="text1"/>
          <w:sz w:val="24"/>
          <w:szCs w:val="24"/>
          <w:lang w:val="es-ES_tradnl" w:eastAsia="es-CO"/>
        </w:rPr>
      </w:pPr>
    </w:p>
    <w:sectPr w:rsidR="001F24C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157" w:rsidRDefault="00935157" w:rsidP="000F1689">
      <w:pPr>
        <w:spacing w:after="0" w:line="240" w:lineRule="auto"/>
      </w:pPr>
      <w:r>
        <w:separator/>
      </w:r>
    </w:p>
  </w:endnote>
  <w:endnote w:type="continuationSeparator" w:id="0">
    <w:p w:rsidR="00935157" w:rsidRDefault="00935157"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247858"/>
      <w:docPartObj>
        <w:docPartGallery w:val="Page Numbers (Bottom of Page)"/>
        <w:docPartUnique/>
      </w:docPartObj>
    </w:sdtPr>
    <w:sdtEndPr/>
    <w:sdtContent>
      <w:p w:rsidR="00BB7575" w:rsidRDefault="00BB7575">
        <w:pPr>
          <w:pStyle w:val="Piedepgina"/>
          <w:jc w:val="right"/>
        </w:pPr>
        <w:r>
          <w:fldChar w:fldCharType="begin"/>
        </w:r>
        <w:r>
          <w:instrText>PAGE   \* MERGEFORMAT</w:instrText>
        </w:r>
        <w:r>
          <w:fldChar w:fldCharType="separate"/>
        </w:r>
        <w:r w:rsidR="00A7255D" w:rsidRPr="00A7255D">
          <w:rPr>
            <w:noProof/>
            <w:lang w:val="es-ES"/>
          </w:rPr>
          <w:t>1</w:t>
        </w:r>
        <w:r>
          <w:fldChar w:fldCharType="end"/>
        </w:r>
      </w:p>
    </w:sdtContent>
  </w:sdt>
  <w:p w:rsidR="00BB7575" w:rsidRDefault="00BB75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157" w:rsidRDefault="00935157" w:rsidP="000F1689">
      <w:pPr>
        <w:spacing w:after="0" w:line="240" w:lineRule="auto"/>
      </w:pPr>
      <w:r>
        <w:separator/>
      </w:r>
    </w:p>
  </w:footnote>
  <w:footnote w:type="continuationSeparator" w:id="0">
    <w:p w:rsidR="00935157" w:rsidRDefault="00935157" w:rsidP="000F1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D52" w:rsidRDefault="00AA3D52" w:rsidP="000F1689">
    <w:pPr>
      <w:pStyle w:val="Encabezado"/>
      <w:jc w:val="center"/>
    </w:pPr>
    <w:r>
      <w:rPr>
        <w:noProof/>
        <w:lang w:eastAsia="es-CO"/>
      </w:rPr>
      <w:drawing>
        <wp:inline distT="0" distB="0" distL="0" distR="0" wp14:anchorId="3D94CA61" wp14:editId="1024CA67">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rsidR="00AA3D52" w:rsidRPr="00C35154" w:rsidRDefault="00AA3D52" w:rsidP="000F1689">
    <w:pPr>
      <w:pStyle w:val="Encabezado"/>
      <w:jc w:val="right"/>
      <w:rPr>
        <w:color w:val="FFFFFF" w:themeColor="background1"/>
      </w:rPr>
    </w:pPr>
    <w:r w:rsidRPr="00C35154">
      <w:rPr>
        <w:color w:val="FFFFFF" w:themeColor="background1"/>
        <w:lang w:val="es-ES"/>
      </w:rPr>
      <w:t xml:space="preserve">Página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A7255D">
      <w:rPr>
        <w:b/>
        <w:bCs/>
        <w:noProof/>
        <w:color w:val="FFFFFF" w:themeColor="background1"/>
      </w:rPr>
      <w:t>1</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A7255D">
      <w:rPr>
        <w:b/>
        <w:bCs/>
        <w:noProof/>
        <w:color w:val="FFFFFF" w:themeColor="background1"/>
      </w:rPr>
      <w:t>3</w:t>
    </w:r>
    <w:r w:rsidRPr="00C35154">
      <w:rPr>
        <w:b/>
        <w:bCs/>
        <w:color w:val="FFFFFF" w:themeColor="background1"/>
        <w:sz w:val="24"/>
        <w:szCs w:val="24"/>
      </w:rPr>
      <w:fldChar w:fldCharType="end"/>
    </w:r>
  </w:p>
  <w:p w:rsidR="00AA3D52" w:rsidRDefault="00AA3D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749FF"/>
    <w:multiLevelType w:val="hybridMultilevel"/>
    <w:tmpl w:val="0C3EF2FE"/>
    <w:lvl w:ilvl="0" w:tplc="8C1EBF3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74901216"/>
    <w:multiLevelType w:val="hybridMultilevel"/>
    <w:tmpl w:val="38906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F901B8C"/>
    <w:multiLevelType w:val="hybridMultilevel"/>
    <w:tmpl w:val="DCF8B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_tradnl" w:vendorID="64" w:dllVersion="131078" w:nlCheck="1" w:checkStyle="1"/>
  <w:activeWritingStyle w:appName="MSWord" w:lang="es-CO"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6796"/>
    <w:rsid w:val="00006C42"/>
    <w:rsid w:val="0001086A"/>
    <w:rsid w:val="00010881"/>
    <w:rsid w:val="000108D8"/>
    <w:rsid w:val="00010DA3"/>
    <w:rsid w:val="000119BD"/>
    <w:rsid w:val="00011CCA"/>
    <w:rsid w:val="000139CF"/>
    <w:rsid w:val="00014479"/>
    <w:rsid w:val="00015B44"/>
    <w:rsid w:val="00015CD9"/>
    <w:rsid w:val="000169CA"/>
    <w:rsid w:val="000169D6"/>
    <w:rsid w:val="000179C6"/>
    <w:rsid w:val="00020C47"/>
    <w:rsid w:val="00022513"/>
    <w:rsid w:val="00022E73"/>
    <w:rsid w:val="00023B4B"/>
    <w:rsid w:val="00024730"/>
    <w:rsid w:val="00025AE0"/>
    <w:rsid w:val="00025B87"/>
    <w:rsid w:val="000268A4"/>
    <w:rsid w:val="0003432C"/>
    <w:rsid w:val="00034C6A"/>
    <w:rsid w:val="00034E74"/>
    <w:rsid w:val="00035AF1"/>
    <w:rsid w:val="00040BB9"/>
    <w:rsid w:val="00041AB8"/>
    <w:rsid w:val="00043AB3"/>
    <w:rsid w:val="0004440C"/>
    <w:rsid w:val="00044D05"/>
    <w:rsid w:val="00044FD2"/>
    <w:rsid w:val="00050192"/>
    <w:rsid w:val="00050F7A"/>
    <w:rsid w:val="00051C2A"/>
    <w:rsid w:val="00052B22"/>
    <w:rsid w:val="00053321"/>
    <w:rsid w:val="00053773"/>
    <w:rsid w:val="00056702"/>
    <w:rsid w:val="00056854"/>
    <w:rsid w:val="0005707C"/>
    <w:rsid w:val="00061BE0"/>
    <w:rsid w:val="00061F92"/>
    <w:rsid w:val="00062455"/>
    <w:rsid w:val="00064D40"/>
    <w:rsid w:val="00065833"/>
    <w:rsid w:val="00065AB4"/>
    <w:rsid w:val="000664DD"/>
    <w:rsid w:val="0006684A"/>
    <w:rsid w:val="0006695C"/>
    <w:rsid w:val="000679D8"/>
    <w:rsid w:val="000702FA"/>
    <w:rsid w:val="00070E17"/>
    <w:rsid w:val="000730B6"/>
    <w:rsid w:val="000745E9"/>
    <w:rsid w:val="000763A5"/>
    <w:rsid w:val="000763C9"/>
    <w:rsid w:val="00080386"/>
    <w:rsid w:val="00082A60"/>
    <w:rsid w:val="000833AE"/>
    <w:rsid w:val="000836C8"/>
    <w:rsid w:val="00084C4B"/>
    <w:rsid w:val="000857B7"/>
    <w:rsid w:val="0008581B"/>
    <w:rsid w:val="00085AFB"/>
    <w:rsid w:val="00086F89"/>
    <w:rsid w:val="00087045"/>
    <w:rsid w:val="00090D57"/>
    <w:rsid w:val="0009296A"/>
    <w:rsid w:val="00092BB3"/>
    <w:rsid w:val="00093D65"/>
    <w:rsid w:val="0009475F"/>
    <w:rsid w:val="000A1004"/>
    <w:rsid w:val="000A12FD"/>
    <w:rsid w:val="000A1B7A"/>
    <w:rsid w:val="000A30CB"/>
    <w:rsid w:val="000A4951"/>
    <w:rsid w:val="000A4F7A"/>
    <w:rsid w:val="000A5188"/>
    <w:rsid w:val="000A5631"/>
    <w:rsid w:val="000A5D3D"/>
    <w:rsid w:val="000B3E0E"/>
    <w:rsid w:val="000B4A4C"/>
    <w:rsid w:val="000B5861"/>
    <w:rsid w:val="000B5E30"/>
    <w:rsid w:val="000B64DB"/>
    <w:rsid w:val="000B73D1"/>
    <w:rsid w:val="000C027E"/>
    <w:rsid w:val="000C0323"/>
    <w:rsid w:val="000C0D97"/>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A57"/>
    <w:rsid w:val="000D62D6"/>
    <w:rsid w:val="000E0AB7"/>
    <w:rsid w:val="000E0DAE"/>
    <w:rsid w:val="000E15D2"/>
    <w:rsid w:val="000E27A0"/>
    <w:rsid w:val="000E2AD4"/>
    <w:rsid w:val="000E46C3"/>
    <w:rsid w:val="000E4FD7"/>
    <w:rsid w:val="000E5284"/>
    <w:rsid w:val="000E6357"/>
    <w:rsid w:val="000E7692"/>
    <w:rsid w:val="000E796B"/>
    <w:rsid w:val="000F05ED"/>
    <w:rsid w:val="000F1689"/>
    <w:rsid w:val="000F1727"/>
    <w:rsid w:val="000F3297"/>
    <w:rsid w:val="000F3463"/>
    <w:rsid w:val="000F352B"/>
    <w:rsid w:val="000F4838"/>
    <w:rsid w:val="000F5F55"/>
    <w:rsid w:val="00101CF4"/>
    <w:rsid w:val="00102149"/>
    <w:rsid w:val="0010234C"/>
    <w:rsid w:val="0010279B"/>
    <w:rsid w:val="001037EA"/>
    <w:rsid w:val="00103A77"/>
    <w:rsid w:val="001051D2"/>
    <w:rsid w:val="001053BE"/>
    <w:rsid w:val="001064A9"/>
    <w:rsid w:val="00110016"/>
    <w:rsid w:val="00110260"/>
    <w:rsid w:val="001119E2"/>
    <w:rsid w:val="00111C97"/>
    <w:rsid w:val="001148FF"/>
    <w:rsid w:val="00115AE1"/>
    <w:rsid w:val="00116ABB"/>
    <w:rsid w:val="00116C19"/>
    <w:rsid w:val="001203F1"/>
    <w:rsid w:val="001261E7"/>
    <w:rsid w:val="00130598"/>
    <w:rsid w:val="00130F82"/>
    <w:rsid w:val="00133A65"/>
    <w:rsid w:val="00133B67"/>
    <w:rsid w:val="00134232"/>
    <w:rsid w:val="00134D1C"/>
    <w:rsid w:val="00135439"/>
    <w:rsid w:val="00137DD3"/>
    <w:rsid w:val="00140402"/>
    <w:rsid w:val="00140555"/>
    <w:rsid w:val="001408C5"/>
    <w:rsid w:val="001408D2"/>
    <w:rsid w:val="00140C25"/>
    <w:rsid w:val="001412D5"/>
    <w:rsid w:val="0014183C"/>
    <w:rsid w:val="00143183"/>
    <w:rsid w:val="00143F30"/>
    <w:rsid w:val="00144375"/>
    <w:rsid w:val="00144D4D"/>
    <w:rsid w:val="0014549D"/>
    <w:rsid w:val="001465A9"/>
    <w:rsid w:val="00150120"/>
    <w:rsid w:val="00150E62"/>
    <w:rsid w:val="0015247C"/>
    <w:rsid w:val="001533BC"/>
    <w:rsid w:val="00153F2C"/>
    <w:rsid w:val="00155699"/>
    <w:rsid w:val="00155E36"/>
    <w:rsid w:val="00155F83"/>
    <w:rsid w:val="00160E8D"/>
    <w:rsid w:val="001617EF"/>
    <w:rsid w:val="001626DF"/>
    <w:rsid w:val="00162A24"/>
    <w:rsid w:val="00163DBE"/>
    <w:rsid w:val="00165C8E"/>
    <w:rsid w:val="001661D6"/>
    <w:rsid w:val="00167034"/>
    <w:rsid w:val="00167E5D"/>
    <w:rsid w:val="0017049B"/>
    <w:rsid w:val="00170869"/>
    <w:rsid w:val="00171C97"/>
    <w:rsid w:val="00172159"/>
    <w:rsid w:val="00173968"/>
    <w:rsid w:val="00173AD3"/>
    <w:rsid w:val="001743D9"/>
    <w:rsid w:val="00174D2A"/>
    <w:rsid w:val="00176EFF"/>
    <w:rsid w:val="0018087A"/>
    <w:rsid w:val="0018386F"/>
    <w:rsid w:val="00183FAE"/>
    <w:rsid w:val="00185D3B"/>
    <w:rsid w:val="0018758E"/>
    <w:rsid w:val="00190019"/>
    <w:rsid w:val="00190356"/>
    <w:rsid w:val="0019125C"/>
    <w:rsid w:val="001917C9"/>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B0D7A"/>
    <w:rsid w:val="001B1977"/>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64F6"/>
    <w:rsid w:val="001D6B0F"/>
    <w:rsid w:val="001D7729"/>
    <w:rsid w:val="001D788B"/>
    <w:rsid w:val="001E0DD3"/>
    <w:rsid w:val="001E1F2D"/>
    <w:rsid w:val="001E2517"/>
    <w:rsid w:val="001E32CD"/>
    <w:rsid w:val="001E5405"/>
    <w:rsid w:val="001E5A5C"/>
    <w:rsid w:val="001E6A49"/>
    <w:rsid w:val="001E7E3E"/>
    <w:rsid w:val="001F1598"/>
    <w:rsid w:val="001F24CD"/>
    <w:rsid w:val="001F29BA"/>
    <w:rsid w:val="001F2F81"/>
    <w:rsid w:val="001F372B"/>
    <w:rsid w:val="001F38F6"/>
    <w:rsid w:val="001F3906"/>
    <w:rsid w:val="001F3B21"/>
    <w:rsid w:val="001F546C"/>
    <w:rsid w:val="001F6728"/>
    <w:rsid w:val="001F70D6"/>
    <w:rsid w:val="001F72D6"/>
    <w:rsid w:val="001F7A90"/>
    <w:rsid w:val="002006A2"/>
    <w:rsid w:val="002011FF"/>
    <w:rsid w:val="00201266"/>
    <w:rsid w:val="00202173"/>
    <w:rsid w:val="002026CE"/>
    <w:rsid w:val="00202969"/>
    <w:rsid w:val="00203E63"/>
    <w:rsid w:val="0020407E"/>
    <w:rsid w:val="00204B82"/>
    <w:rsid w:val="00204D46"/>
    <w:rsid w:val="002053D6"/>
    <w:rsid w:val="00207994"/>
    <w:rsid w:val="00210876"/>
    <w:rsid w:val="00211532"/>
    <w:rsid w:val="002133F1"/>
    <w:rsid w:val="00215FF4"/>
    <w:rsid w:val="0021643A"/>
    <w:rsid w:val="00217558"/>
    <w:rsid w:val="00220A58"/>
    <w:rsid w:val="0022147F"/>
    <w:rsid w:val="00221738"/>
    <w:rsid w:val="00221DCB"/>
    <w:rsid w:val="0022316B"/>
    <w:rsid w:val="00223988"/>
    <w:rsid w:val="00226185"/>
    <w:rsid w:val="00226E8E"/>
    <w:rsid w:val="00230651"/>
    <w:rsid w:val="002332CA"/>
    <w:rsid w:val="00234073"/>
    <w:rsid w:val="002346F5"/>
    <w:rsid w:val="00234B57"/>
    <w:rsid w:val="00235D88"/>
    <w:rsid w:val="00241EF7"/>
    <w:rsid w:val="0024376D"/>
    <w:rsid w:val="00243E7F"/>
    <w:rsid w:val="00244A1D"/>
    <w:rsid w:val="00244CAD"/>
    <w:rsid w:val="00244F8E"/>
    <w:rsid w:val="00245725"/>
    <w:rsid w:val="00246444"/>
    <w:rsid w:val="002469C1"/>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BE1"/>
    <w:rsid w:val="00272677"/>
    <w:rsid w:val="00274F72"/>
    <w:rsid w:val="0027530E"/>
    <w:rsid w:val="00275520"/>
    <w:rsid w:val="00275EFF"/>
    <w:rsid w:val="00276308"/>
    <w:rsid w:val="00282181"/>
    <w:rsid w:val="0028232B"/>
    <w:rsid w:val="00282FBF"/>
    <w:rsid w:val="00283678"/>
    <w:rsid w:val="0028751E"/>
    <w:rsid w:val="00287FC1"/>
    <w:rsid w:val="00292D3D"/>
    <w:rsid w:val="00293EE0"/>
    <w:rsid w:val="00294D98"/>
    <w:rsid w:val="002957F0"/>
    <w:rsid w:val="0029615E"/>
    <w:rsid w:val="002962F2"/>
    <w:rsid w:val="002A066B"/>
    <w:rsid w:val="002A0C9F"/>
    <w:rsid w:val="002A4C4A"/>
    <w:rsid w:val="002A500C"/>
    <w:rsid w:val="002A53C5"/>
    <w:rsid w:val="002A6D2F"/>
    <w:rsid w:val="002A744D"/>
    <w:rsid w:val="002A7D8B"/>
    <w:rsid w:val="002B0813"/>
    <w:rsid w:val="002B1489"/>
    <w:rsid w:val="002B29CE"/>
    <w:rsid w:val="002B4F25"/>
    <w:rsid w:val="002B52EB"/>
    <w:rsid w:val="002B5E22"/>
    <w:rsid w:val="002B632D"/>
    <w:rsid w:val="002B694F"/>
    <w:rsid w:val="002B72A8"/>
    <w:rsid w:val="002B73D4"/>
    <w:rsid w:val="002C0AC5"/>
    <w:rsid w:val="002C0CA1"/>
    <w:rsid w:val="002C0D90"/>
    <w:rsid w:val="002C195D"/>
    <w:rsid w:val="002C1F13"/>
    <w:rsid w:val="002C25DB"/>
    <w:rsid w:val="002C5E2B"/>
    <w:rsid w:val="002C6671"/>
    <w:rsid w:val="002C755E"/>
    <w:rsid w:val="002D0B71"/>
    <w:rsid w:val="002D0DF3"/>
    <w:rsid w:val="002D175E"/>
    <w:rsid w:val="002D2B68"/>
    <w:rsid w:val="002D31A9"/>
    <w:rsid w:val="002D33B6"/>
    <w:rsid w:val="002D3719"/>
    <w:rsid w:val="002D39AA"/>
    <w:rsid w:val="002D3FE2"/>
    <w:rsid w:val="002D4F40"/>
    <w:rsid w:val="002D6011"/>
    <w:rsid w:val="002D6450"/>
    <w:rsid w:val="002D71FA"/>
    <w:rsid w:val="002E21EC"/>
    <w:rsid w:val="002E27D8"/>
    <w:rsid w:val="002E2D64"/>
    <w:rsid w:val="002E3B6D"/>
    <w:rsid w:val="002E6202"/>
    <w:rsid w:val="002E6BD9"/>
    <w:rsid w:val="002E7BA6"/>
    <w:rsid w:val="002F0982"/>
    <w:rsid w:val="002F2398"/>
    <w:rsid w:val="002F2655"/>
    <w:rsid w:val="002F2890"/>
    <w:rsid w:val="002F2A9D"/>
    <w:rsid w:val="002F3597"/>
    <w:rsid w:val="002F3EF4"/>
    <w:rsid w:val="002F40AF"/>
    <w:rsid w:val="002F4A8A"/>
    <w:rsid w:val="002F5481"/>
    <w:rsid w:val="002F6A3A"/>
    <w:rsid w:val="002F70CD"/>
    <w:rsid w:val="002F7688"/>
    <w:rsid w:val="003011AC"/>
    <w:rsid w:val="00302004"/>
    <w:rsid w:val="003027EF"/>
    <w:rsid w:val="00302F1C"/>
    <w:rsid w:val="0030319F"/>
    <w:rsid w:val="00304832"/>
    <w:rsid w:val="00304F13"/>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7CC4"/>
    <w:rsid w:val="00332F58"/>
    <w:rsid w:val="0033336A"/>
    <w:rsid w:val="0033351E"/>
    <w:rsid w:val="00333F51"/>
    <w:rsid w:val="00334EAB"/>
    <w:rsid w:val="00334F83"/>
    <w:rsid w:val="003356F6"/>
    <w:rsid w:val="003359F6"/>
    <w:rsid w:val="003372F8"/>
    <w:rsid w:val="003401B4"/>
    <w:rsid w:val="0034270C"/>
    <w:rsid w:val="003431E1"/>
    <w:rsid w:val="0034382D"/>
    <w:rsid w:val="00345BA4"/>
    <w:rsid w:val="003476BF"/>
    <w:rsid w:val="00350032"/>
    <w:rsid w:val="00350449"/>
    <w:rsid w:val="00350630"/>
    <w:rsid w:val="00351CBC"/>
    <w:rsid w:val="0035243A"/>
    <w:rsid w:val="0035262F"/>
    <w:rsid w:val="00353229"/>
    <w:rsid w:val="00353BA4"/>
    <w:rsid w:val="003546B5"/>
    <w:rsid w:val="00355C02"/>
    <w:rsid w:val="00356681"/>
    <w:rsid w:val="00356F66"/>
    <w:rsid w:val="00360C85"/>
    <w:rsid w:val="00361AD4"/>
    <w:rsid w:val="003629E2"/>
    <w:rsid w:val="0036514E"/>
    <w:rsid w:val="003655C8"/>
    <w:rsid w:val="00366CAD"/>
    <w:rsid w:val="00370134"/>
    <w:rsid w:val="00371628"/>
    <w:rsid w:val="003719ED"/>
    <w:rsid w:val="00372480"/>
    <w:rsid w:val="003731AE"/>
    <w:rsid w:val="00374F3B"/>
    <w:rsid w:val="003767D4"/>
    <w:rsid w:val="00380301"/>
    <w:rsid w:val="00380592"/>
    <w:rsid w:val="00380E5F"/>
    <w:rsid w:val="00380F72"/>
    <w:rsid w:val="0038215D"/>
    <w:rsid w:val="00384083"/>
    <w:rsid w:val="0038533B"/>
    <w:rsid w:val="00385E8D"/>
    <w:rsid w:val="00385FB9"/>
    <w:rsid w:val="00386431"/>
    <w:rsid w:val="00390F65"/>
    <w:rsid w:val="00391CAE"/>
    <w:rsid w:val="003932B1"/>
    <w:rsid w:val="00395C88"/>
    <w:rsid w:val="00397E5C"/>
    <w:rsid w:val="003A016C"/>
    <w:rsid w:val="003A0849"/>
    <w:rsid w:val="003A1EC7"/>
    <w:rsid w:val="003A383A"/>
    <w:rsid w:val="003A3AD1"/>
    <w:rsid w:val="003A5160"/>
    <w:rsid w:val="003A6B31"/>
    <w:rsid w:val="003B0289"/>
    <w:rsid w:val="003B0AE8"/>
    <w:rsid w:val="003B1A63"/>
    <w:rsid w:val="003B1E07"/>
    <w:rsid w:val="003B3087"/>
    <w:rsid w:val="003B75FC"/>
    <w:rsid w:val="003C0712"/>
    <w:rsid w:val="003C2E8C"/>
    <w:rsid w:val="003C318B"/>
    <w:rsid w:val="003C48CF"/>
    <w:rsid w:val="003C5371"/>
    <w:rsid w:val="003C7071"/>
    <w:rsid w:val="003C7237"/>
    <w:rsid w:val="003C724F"/>
    <w:rsid w:val="003C7ADB"/>
    <w:rsid w:val="003D00C7"/>
    <w:rsid w:val="003D015F"/>
    <w:rsid w:val="003D1B8E"/>
    <w:rsid w:val="003D23CF"/>
    <w:rsid w:val="003D52A6"/>
    <w:rsid w:val="003D5C7E"/>
    <w:rsid w:val="003D79F0"/>
    <w:rsid w:val="003E0FE2"/>
    <w:rsid w:val="003E1494"/>
    <w:rsid w:val="003E267E"/>
    <w:rsid w:val="003E2CDC"/>
    <w:rsid w:val="003E38FE"/>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E98"/>
    <w:rsid w:val="003F3F64"/>
    <w:rsid w:val="003F6153"/>
    <w:rsid w:val="003F6805"/>
    <w:rsid w:val="003F6EC2"/>
    <w:rsid w:val="004003FB"/>
    <w:rsid w:val="004028E7"/>
    <w:rsid w:val="00403418"/>
    <w:rsid w:val="0040389F"/>
    <w:rsid w:val="00405E10"/>
    <w:rsid w:val="0040621E"/>
    <w:rsid w:val="0040648B"/>
    <w:rsid w:val="004073CB"/>
    <w:rsid w:val="004102BA"/>
    <w:rsid w:val="00410521"/>
    <w:rsid w:val="00410A4A"/>
    <w:rsid w:val="004125ED"/>
    <w:rsid w:val="00412DA8"/>
    <w:rsid w:val="00413E89"/>
    <w:rsid w:val="0041421C"/>
    <w:rsid w:val="00414529"/>
    <w:rsid w:val="0041482F"/>
    <w:rsid w:val="00415291"/>
    <w:rsid w:val="004228E1"/>
    <w:rsid w:val="0042337A"/>
    <w:rsid w:val="00423477"/>
    <w:rsid w:val="00423830"/>
    <w:rsid w:val="00423842"/>
    <w:rsid w:val="004238B3"/>
    <w:rsid w:val="004256EA"/>
    <w:rsid w:val="00426801"/>
    <w:rsid w:val="00426CF8"/>
    <w:rsid w:val="00427249"/>
    <w:rsid w:val="0043070A"/>
    <w:rsid w:val="004309DD"/>
    <w:rsid w:val="00432541"/>
    <w:rsid w:val="0043350F"/>
    <w:rsid w:val="00433BDA"/>
    <w:rsid w:val="00435A9A"/>
    <w:rsid w:val="00435EB0"/>
    <w:rsid w:val="00440F24"/>
    <w:rsid w:val="00441B31"/>
    <w:rsid w:val="00441F66"/>
    <w:rsid w:val="00442854"/>
    <w:rsid w:val="00443368"/>
    <w:rsid w:val="004434D2"/>
    <w:rsid w:val="00444689"/>
    <w:rsid w:val="0044581F"/>
    <w:rsid w:val="00445F29"/>
    <w:rsid w:val="00446665"/>
    <w:rsid w:val="00447B64"/>
    <w:rsid w:val="00447D17"/>
    <w:rsid w:val="004534DF"/>
    <w:rsid w:val="004553B5"/>
    <w:rsid w:val="004556B6"/>
    <w:rsid w:val="00460B51"/>
    <w:rsid w:val="00461CED"/>
    <w:rsid w:val="00463C53"/>
    <w:rsid w:val="00463D0F"/>
    <w:rsid w:val="0046457A"/>
    <w:rsid w:val="00465EAD"/>
    <w:rsid w:val="00466B8B"/>
    <w:rsid w:val="0047043E"/>
    <w:rsid w:val="004712B5"/>
    <w:rsid w:val="0047173B"/>
    <w:rsid w:val="00471C0A"/>
    <w:rsid w:val="00474237"/>
    <w:rsid w:val="00474803"/>
    <w:rsid w:val="00474B26"/>
    <w:rsid w:val="0047605E"/>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1059"/>
    <w:rsid w:val="00491FF3"/>
    <w:rsid w:val="00492992"/>
    <w:rsid w:val="00494075"/>
    <w:rsid w:val="004947BE"/>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9FD"/>
    <w:rsid w:val="004A386A"/>
    <w:rsid w:val="004A4B81"/>
    <w:rsid w:val="004A4B85"/>
    <w:rsid w:val="004A4BFD"/>
    <w:rsid w:val="004A5B15"/>
    <w:rsid w:val="004A7408"/>
    <w:rsid w:val="004A7559"/>
    <w:rsid w:val="004A79F8"/>
    <w:rsid w:val="004A7DE8"/>
    <w:rsid w:val="004B02A0"/>
    <w:rsid w:val="004B0A5C"/>
    <w:rsid w:val="004B0FB0"/>
    <w:rsid w:val="004B1AF5"/>
    <w:rsid w:val="004B28B1"/>
    <w:rsid w:val="004B46A2"/>
    <w:rsid w:val="004B557F"/>
    <w:rsid w:val="004B6A1D"/>
    <w:rsid w:val="004B6A7E"/>
    <w:rsid w:val="004B6D81"/>
    <w:rsid w:val="004B7D22"/>
    <w:rsid w:val="004C04BC"/>
    <w:rsid w:val="004C0F00"/>
    <w:rsid w:val="004C0F0C"/>
    <w:rsid w:val="004C2024"/>
    <w:rsid w:val="004C36E3"/>
    <w:rsid w:val="004C3E78"/>
    <w:rsid w:val="004C4E03"/>
    <w:rsid w:val="004C5769"/>
    <w:rsid w:val="004C7581"/>
    <w:rsid w:val="004D01A0"/>
    <w:rsid w:val="004D1C51"/>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4756"/>
    <w:rsid w:val="004E5A44"/>
    <w:rsid w:val="004F039A"/>
    <w:rsid w:val="004F16DF"/>
    <w:rsid w:val="004F1863"/>
    <w:rsid w:val="004F37E0"/>
    <w:rsid w:val="004F3FDD"/>
    <w:rsid w:val="004F48A2"/>
    <w:rsid w:val="004F4CA3"/>
    <w:rsid w:val="004F5126"/>
    <w:rsid w:val="004F58E9"/>
    <w:rsid w:val="004F6DB6"/>
    <w:rsid w:val="004F6EE1"/>
    <w:rsid w:val="004F7349"/>
    <w:rsid w:val="00500A37"/>
    <w:rsid w:val="005011D2"/>
    <w:rsid w:val="00501E2E"/>
    <w:rsid w:val="0050255F"/>
    <w:rsid w:val="00502B72"/>
    <w:rsid w:val="00502FA1"/>
    <w:rsid w:val="00503F5F"/>
    <w:rsid w:val="00506983"/>
    <w:rsid w:val="00510A0A"/>
    <w:rsid w:val="00510BFD"/>
    <w:rsid w:val="005119D6"/>
    <w:rsid w:val="0051233C"/>
    <w:rsid w:val="005139E1"/>
    <w:rsid w:val="00513D55"/>
    <w:rsid w:val="005147FB"/>
    <w:rsid w:val="00514DF1"/>
    <w:rsid w:val="005161B5"/>
    <w:rsid w:val="00516739"/>
    <w:rsid w:val="00517E16"/>
    <w:rsid w:val="005206CE"/>
    <w:rsid w:val="00521EA0"/>
    <w:rsid w:val="00522E85"/>
    <w:rsid w:val="00522FF7"/>
    <w:rsid w:val="0052330B"/>
    <w:rsid w:val="005239AA"/>
    <w:rsid w:val="00524D70"/>
    <w:rsid w:val="00531FC5"/>
    <w:rsid w:val="005328D2"/>
    <w:rsid w:val="005332F5"/>
    <w:rsid w:val="00533B30"/>
    <w:rsid w:val="00534A4F"/>
    <w:rsid w:val="00534CC5"/>
    <w:rsid w:val="00535EB2"/>
    <w:rsid w:val="00536C22"/>
    <w:rsid w:val="00540775"/>
    <w:rsid w:val="005449FA"/>
    <w:rsid w:val="00544AEE"/>
    <w:rsid w:val="00545584"/>
    <w:rsid w:val="00545980"/>
    <w:rsid w:val="0054777F"/>
    <w:rsid w:val="0055127C"/>
    <w:rsid w:val="00552C83"/>
    <w:rsid w:val="00552F74"/>
    <w:rsid w:val="00552FE4"/>
    <w:rsid w:val="005544F2"/>
    <w:rsid w:val="005560C7"/>
    <w:rsid w:val="0055716A"/>
    <w:rsid w:val="005571E0"/>
    <w:rsid w:val="00560465"/>
    <w:rsid w:val="00561A79"/>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56CD"/>
    <w:rsid w:val="00575CBB"/>
    <w:rsid w:val="00575DEE"/>
    <w:rsid w:val="00576E65"/>
    <w:rsid w:val="0058096B"/>
    <w:rsid w:val="0058103F"/>
    <w:rsid w:val="00581605"/>
    <w:rsid w:val="00582312"/>
    <w:rsid w:val="00582E30"/>
    <w:rsid w:val="00583B76"/>
    <w:rsid w:val="005846B8"/>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5613"/>
    <w:rsid w:val="005B0A24"/>
    <w:rsid w:val="005B2079"/>
    <w:rsid w:val="005B2885"/>
    <w:rsid w:val="005B4BA4"/>
    <w:rsid w:val="005B61FE"/>
    <w:rsid w:val="005C11F4"/>
    <w:rsid w:val="005C3482"/>
    <w:rsid w:val="005C5AE8"/>
    <w:rsid w:val="005C657C"/>
    <w:rsid w:val="005C7E9E"/>
    <w:rsid w:val="005D0C92"/>
    <w:rsid w:val="005D161C"/>
    <w:rsid w:val="005D1F19"/>
    <w:rsid w:val="005D4190"/>
    <w:rsid w:val="005D614E"/>
    <w:rsid w:val="005D6706"/>
    <w:rsid w:val="005D6DA4"/>
    <w:rsid w:val="005D765E"/>
    <w:rsid w:val="005E1FFD"/>
    <w:rsid w:val="005E2446"/>
    <w:rsid w:val="005E2C69"/>
    <w:rsid w:val="005E51CB"/>
    <w:rsid w:val="005E61A3"/>
    <w:rsid w:val="005E6FED"/>
    <w:rsid w:val="005E796E"/>
    <w:rsid w:val="005F0846"/>
    <w:rsid w:val="005F595F"/>
    <w:rsid w:val="005F7024"/>
    <w:rsid w:val="005F783D"/>
    <w:rsid w:val="00600D4A"/>
    <w:rsid w:val="00601222"/>
    <w:rsid w:val="0060133A"/>
    <w:rsid w:val="006045DC"/>
    <w:rsid w:val="00606A43"/>
    <w:rsid w:val="00607700"/>
    <w:rsid w:val="006105AD"/>
    <w:rsid w:val="00610A2B"/>
    <w:rsid w:val="00611815"/>
    <w:rsid w:val="006127B0"/>
    <w:rsid w:val="00614F5F"/>
    <w:rsid w:val="00617B82"/>
    <w:rsid w:val="00621291"/>
    <w:rsid w:val="006214F2"/>
    <w:rsid w:val="0062271D"/>
    <w:rsid w:val="00622752"/>
    <w:rsid w:val="00622BC6"/>
    <w:rsid w:val="00623693"/>
    <w:rsid w:val="006257C1"/>
    <w:rsid w:val="00625FA4"/>
    <w:rsid w:val="006260C8"/>
    <w:rsid w:val="00626670"/>
    <w:rsid w:val="00627F02"/>
    <w:rsid w:val="006305DD"/>
    <w:rsid w:val="00631879"/>
    <w:rsid w:val="00632906"/>
    <w:rsid w:val="006329E7"/>
    <w:rsid w:val="00634167"/>
    <w:rsid w:val="00634775"/>
    <w:rsid w:val="00634A5D"/>
    <w:rsid w:val="0063511F"/>
    <w:rsid w:val="00635137"/>
    <w:rsid w:val="006355E2"/>
    <w:rsid w:val="00635D3D"/>
    <w:rsid w:val="0064101B"/>
    <w:rsid w:val="00643C2E"/>
    <w:rsid w:val="00644AEF"/>
    <w:rsid w:val="0064520A"/>
    <w:rsid w:val="00645240"/>
    <w:rsid w:val="00645EF8"/>
    <w:rsid w:val="0064776A"/>
    <w:rsid w:val="0065100E"/>
    <w:rsid w:val="0065186B"/>
    <w:rsid w:val="00653042"/>
    <w:rsid w:val="006559F7"/>
    <w:rsid w:val="00655D8D"/>
    <w:rsid w:val="00656391"/>
    <w:rsid w:val="00662CD3"/>
    <w:rsid w:val="006637E1"/>
    <w:rsid w:val="00664972"/>
    <w:rsid w:val="00665596"/>
    <w:rsid w:val="00666E5E"/>
    <w:rsid w:val="006677B3"/>
    <w:rsid w:val="00671191"/>
    <w:rsid w:val="0067157B"/>
    <w:rsid w:val="00671807"/>
    <w:rsid w:val="00677978"/>
    <w:rsid w:val="0068116E"/>
    <w:rsid w:val="00682821"/>
    <w:rsid w:val="00683472"/>
    <w:rsid w:val="00686965"/>
    <w:rsid w:val="00692159"/>
    <w:rsid w:val="00695A26"/>
    <w:rsid w:val="00696779"/>
    <w:rsid w:val="00696C59"/>
    <w:rsid w:val="00697361"/>
    <w:rsid w:val="006A0D83"/>
    <w:rsid w:val="006A1300"/>
    <w:rsid w:val="006A3ACC"/>
    <w:rsid w:val="006A3F3D"/>
    <w:rsid w:val="006A445E"/>
    <w:rsid w:val="006A46FB"/>
    <w:rsid w:val="006A4EBE"/>
    <w:rsid w:val="006A5DAB"/>
    <w:rsid w:val="006A613C"/>
    <w:rsid w:val="006B078C"/>
    <w:rsid w:val="006B3DF7"/>
    <w:rsid w:val="006B4777"/>
    <w:rsid w:val="006B5324"/>
    <w:rsid w:val="006B561A"/>
    <w:rsid w:val="006B5BFF"/>
    <w:rsid w:val="006B6B0B"/>
    <w:rsid w:val="006B761F"/>
    <w:rsid w:val="006C0457"/>
    <w:rsid w:val="006C0B1B"/>
    <w:rsid w:val="006C1F10"/>
    <w:rsid w:val="006C35F3"/>
    <w:rsid w:val="006C3E61"/>
    <w:rsid w:val="006C4315"/>
    <w:rsid w:val="006C67F5"/>
    <w:rsid w:val="006C6A03"/>
    <w:rsid w:val="006C6B8A"/>
    <w:rsid w:val="006D0E2A"/>
    <w:rsid w:val="006D14F2"/>
    <w:rsid w:val="006D1626"/>
    <w:rsid w:val="006D23A9"/>
    <w:rsid w:val="006D2650"/>
    <w:rsid w:val="006D298B"/>
    <w:rsid w:val="006D2E5E"/>
    <w:rsid w:val="006D431A"/>
    <w:rsid w:val="006D5094"/>
    <w:rsid w:val="006D69FC"/>
    <w:rsid w:val="006E0DF5"/>
    <w:rsid w:val="006E1648"/>
    <w:rsid w:val="006E2720"/>
    <w:rsid w:val="006E37B6"/>
    <w:rsid w:val="006E48E1"/>
    <w:rsid w:val="006E4AFB"/>
    <w:rsid w:val="006E64FE"/>
    <w:rsid w:val="006E6905"/>
    <w:rsid w:val="006F053D"/>
    <w:rsid w:val="006F1456"/>
    <w:rsid w:val="006F16A5"/>
    <w:rsid w:val="006F28BA"/>
    <w:rsid w:val="006F2951"/>
    <w:rsid w:val="006F3B6D"/>
    <w:rsid w:val="006F464B"/>
    <w:rsid w:val="006F64FE"/>
    <w:rsid w:val="006F69AD"/>
    <w:rsid w:val="006F77DF"/>
    <w:rsid w:val="007013AD"/>
    <w:rsid w:val="00703A8F"/>
    <w:rsid w:val="00703AB7"/>
    <w:rsid w:val="00704088"/>
    <w:rsid w:val="00705119"/>
    <w:rsid w:val="00705E80"/>
    <w:rsid w:val="00706F6F"/>
    <w:rsid w:val="007073D9"/>
    <w:rsid w:val="007074E0"/>
    <w:rsid w:val="00713F93"/>
    <w:rsid w:val="007146DA"/>
    <w:rsid w:val="00716213"/>
    <w:rsid w:val="00716494"/>
    <w:rsid w:val="00717BF5"/>
    <w:rsid w:val="00721CA4"/>
    <w:rsid w:val="00722E65"/>
    <w:rsid w:val="00723FF5"/>
    <w:rsid w:val="0072609A"/>
    <w:rsid w:val="00731401"/>
    <w:rsid w:val="00731D9B"/>
    <w:rsid w:val="00732747"/>
    <w:rsid w:val="0073369F"/>
    <w:rsid w:val="00733A34"/>
    <w:rsid w:val="00737644"/>
    <w:rsid w:val="00737DD0"/>
    <w:rsid w:val="0074248F"/>
    <w:rsid w:val="007433D6"/>
    <w:rsid w:val="007437B2"/>
    <w:rsid w:val="007439E2"/>
    <w:rsid w:val="007439F2"/>
    <w:rsid w:val="007464C2"/>
    <w:rsid w:val="007469AE"/>
    <w:rsid w:val="00750231"/>
    <w:rsid w:val="007508FB"/>
    <w:rsid w:val="00750930"/>
    <w:rsid w:val="00750AA8"/>
    <w:rsid w:val="007510D7"/>
    <w:rsid w:val="00751814"/>
    <w:rsid w:val="00751BCA"/>
    <w:rsid w:val="007520FD"/>
    <w:rsid w:val="00752831"/>
    <w:rsid w:val="007530C4"/>
    <w:rsid w:val="00757180"/>
    <w:rsid w:val="00757E0C"/>
    <w:rsid w:val="00760EC0"/>
    <w:rsid w:val="0076176B"/>
    <w:rsid w:val="00763E99"/>
    <w:rsid w:val="0076691C"/>
    <w:rsid w:val="007672F6"/>
    <w:rsid w:val="00770199"/>
    <w:rsid w:val="0077187B"/>
    <w:rsid w:val="007724EF"/>
    <w:rsid w:val="007727B5"/>
    <w:rsid w:val="007744AF"/>
    <w:rsid w:val="0077490F"/>
    <w:rsid w:val="007755D5"/>
    <w:rsid w:val="007836A1"/>
    <w:rsid w:val="00790C5B"/>
    <w:rsid w:val="00791D7B"/>
    <w:rsid w:val="0079262B"/>
    <w:rsid w:val="00794CDC"/>
    <w:rsid w:val="00794D58"/>
    <w:rsid w:val="00795C7E"/>
    <w:rsid w:val="00796E1C"/>
    <w:rsid w:val="007A546C"/>
    <w:rsid w:val="007B24E3"/>
    <w:rsid w:val="007B33DF"/>
    <w:rsid w:val="007B6782"/>
    <w:rsid w:val="007C0394"/>
    <w:rsid w:val="007C0830"/>
    <w:rsid w:val="007C26FC"/>
    <w:rsid w:val="007C2732"/>
    <w:rsid w:val="007C2DDC"/>
    <w:rsid w:val="007C3A41"/>
    <w:rsid w:val="007C3A82"/>
    <w:rsid w:val="007C3E70"/>
    <w:rsid w:val="007C4032"/>
    <w:rsid w:val="007C63E9"/>
    <w:rsid w:val="007C6940"/>
    <w:rsid w:val="007D108F"/>
    <w:rsid w:val="007D2993"/>
    <w:rsid w:val="007D2D47"/>
    <w:rsid w:val="007D3A0A"/>
    <w:rsid w:val="007D3C90"/>
    <w:rsid w:val="007D4D8B"/>
    <w:rsid w:val="007D5773"/>
    <w:rsid w:val="007D66C1"/>
    <w:rsid w:val="007D6C0A"/>
    <w:rsid w:val="007D6CCA"/>
    <w:rsid w:val="007D783B"/>
    <w:rsid w:val="007D7CFB"/>
    <w:rsid w:val="007E0B97"/>
    <w:rsid w:val="007E2ECA"/>
    <w:rsid w:val="007E480D"/>
    <w:rsid w:val="007E5002"/>
    <w:rsid w:val="007E663E"/>
    <w:rsid w:val="007F00BC"/>
    <w:rsid w:val="007F1AD2"/>
    <w:rsid w:val="007F2442"/>
    <w:rsid w:val="007F28F3"/>
    <w:rsid w:val="007F3DB9"/>
    <w:rsid w:val="007F504D"/>
    <w:rsid w:val="007F567A"/>
    <w:rsid w:val="007F65A2"/>
    <w:rsid w:val="007F7430"/>
    <w:rsid w:val="008000B6"/>
    <w:rsid w:val="00800BA6"/>
    <w:rsid w:val="00802325"/>
    <w:rsid w:val="0080440C"/>
    <w:rsid w:val="008051F9"/>
    <w:rsid w:val="008072E8"/>
    <w:rsid w:val="00807511"/>
    <w:rsid w:val="00807B4A"/>
    <w:rsid w:val="00810A58"/>
    <w:rsid w:val="008111A9"/>
    <w:rsid w:val="00815B97"/>
    <w:rsid w:val="0081687A"/>
    <w:rsid w:val="008208F3"/>
    <w:rsid w:val="00821060"/>
    <w:rsid w:val="00822246"/>
    <w:rsid w:val="00822834"/>
    <w:rsid w:val="00823C54"/>
    <w:rsid w:val="00824EB2"/>
    <w:rsid w:val="008258B9"/>
    <w:rsid w:val="008262A1"/>
    <w:rsid w:val="0082668D"/>
    <w:rsid w:val="008271C0"/>
    <w:rsid w:val="0082728D"/>
    <w:rsid w:val="0083264D"/>
    <w:rsid w:val="00832B1B"/>
    <w:rsid w:val="008333AC"/>
    <w:rsid w:val="00834938"/>
    <w:rsid w:val="00835779"/>
    <w:rsid w:val="00836F40"/>
    <w:rsid w:val="00840529"/>
    <w:rsid w:val="00840914"/>
    <w:rsid w:val="00841E9E"/>
    <w:rsid w:val="008427AB"/>
    <w:rsid w:val="00843213"/>
    <w:rsid w:val="008448E3"/>
    <w:rsid w:val="00844DA8"/>
    <w:rsid w:val="00844FB4"/>
    <w:rsid w:val="00846875"/>
    <w:rsid w:val="00846A62"/>
    <w:rsid w:val="0085175D"/>
    <w:rsid w:val="00852D53"/>
    <w:rsid w:val="008539E8"/>
    <w:rsid w:val="00854F58"/>
    <w:rsid w:val="008558C2"/>
    <w:rsid w:val="008576BD"/>
    <w:rsid w:val="00857BD7"/>
    <w:rsid w:val="0086072C"/>
    <w:rsid w:val="008615A7"/>
    <w:rsid w:val="0086287F"/>
    <w:rsid w:val="00862968"/>
    <w:rsid w:val="0086321C"/>
    <w:rsid w:val="0086365A"/>
    <w:rsid w:val="008664B3"/>
    <w:rsid w:val="0086764D"/>
    <w:rsid w:val="00870323"/>
    <w:rsid w:val="008710C0"/>
    <w:rsid w:val="00871AF8"/>
    <w:rsid w:val="00872184"/>
    <w:rsid w:val="00872679"/>
    <w:rsid w:val="00872B03"/>
    <w:rsid w:val="00873362"/>
    <w:rsid w:val="0087645D"/>
    <w:rsid w:val="008765F7"/>
    <w:rsid w:val="0087673A"/>
    <w:rsid w:val="00881045"/>
    <w:rsid w:val="00882F9D"/>
    <w:rsid w:val="00884783"/>
    <w:rsid w:val="008856B5"/>
    <w:rsid w:val="00885720"/>
    <w:rsid w:val="0088593B"/>
    <w:rsid w:val="00886530"/>
    <w:rsid w:val="00886C92"/>
    <w:rsid w:val="00887AD6"/>
    <w:rsid w:val="00890322"/>
    <w:rsid w:val="00890592"/>
    <w:rsid w:val="008909E6"/>
    <w:rsid w:val="00891A4E"/>
    <w:rsid w:val="008930F3"/>
    <w:rsid w:val="00893D94"/>
    <w:rsid w:val="008941A0"/>
    <w:rsid w:val="008976D0"/>
    <w:rsid w:val="00897757"/>
    <w:rsid w:val="008977BC"/>
    <w:rsid w:val="00897DC7"/>
    <w:rsid w:val="00897FCE"/>
    <w:rsid w:val="008A01C7"/>
    <w:rsid w:val="008A207E"/>
    <w:rsid w:val="008A333A"/>
    <w:rsid w:val="008A3348"/>
    <w:rsid w:val="008A44E3"/>
    <w:rsid w:val="008A4D32"/>
    <w:rsid w:val="008A5FCC"/>
    <w:rsid w:val="008B0D9B"/>
    <w:rsid w:val="008B1145"/>
    <w:rsid w:val="008B4784"/>
    <w:rsid w:val="008B4E96"/>
    <w:rsid w:val="008B618F"/>
    <w:rsid w:val="008B711D"/>
    <w:rsid w:val="008C18B8"/>
    <w:rsid w:val="008C1F86"/>
    <w:rsid w:val="008C2AE0"/>
    <w:rsid w:val="008C2CD5"/>
    <w:rsid w:val="008C354E"/>
    <w:rsid w:val="008C3C25"/>
    <w:rsid w:val="008C3F7D"/>
    <w:rsid w:val="008C40D0"/>
    <w:rsid w:val="008C5FE9"/>
    <w:rsid w:val="008D0991"/>
    <w:rsid w:val="008D14E1"/>
    <w:rsid w:val="008D2C90"/>
    <w:rsid w:val="008D384F"/>
    <w:rsid w:val="008D4B9F"/>
    <w:rsid w:val="008D54A5"/>
    <w:rsid w:val="008D64AF"/>
    <w:rsid w:val="008D64D5"/>
    <w:rsid w:val="008D6FAD"/>
    <w:rsid w:val="008E0A22"/>
    <w:rsid w:val="008E112E"/>
    <w:rsid w:val="008E12EE"/>
    <w:rsid w:val="008E269D"/>
    <w:rsid w:val="008E29F9"/>
    <w:rsid w:val="008E36AA"/>
    <w:rsid w:val="008E4002"/>
    <w:rsid w:val="008E496B"/>
    <w:rsid w:val="008E5029"/>
    <w:rsid w:val="008E58C7"/>
    <w:rsid w:val="008E5C08"/>
    <w:rsid w:val="008E5F10"/>
    <w:rsid w:val="008F17E5"/>
    <w:rsid w:val="008F25B6"/>
    <w:rsid w:val="008F330D"/>
    <w:rsid w:val="008F33A4"/>
    <w:rsid w:val="008F4613"/>
    <w:rsid w:val="00900681"/>
    <w:rsid w:val="00900C4F"/>
    <w:rsid w:val="00900E14"/>
    <w:rsid w:val="0090344C"/>
    <w:rsid w:val="0090419E"/>
    <w:rsid w:val="00904810"/>
    <w:rsid w:val="00904A30"/>
    <w:rsid w:val="009063D1"/>
    <w:rsid w:val="00907ABF"/>
    <w:rsid w:val="00907E9C"/>
    <w:rsid w:val="0091062A"/>
    <w:rsid w:val="009108C7"/>
    <w:rsid w:val="00910F7A"/>
    <w:rsid w:val="00912752"/>
    <w:rsid w:val="00912E2C"/>
    <w:rsid w:val="00914E76"/>
    <w:rsid w:val="00916E90"/>
    <w:rsid w:val="00917FD0"/>
    <w:rsid w:val="0092080B"/>
    <w:rsid w:val="00920FA0"/>
    <w:rsid w:val="009249BA"/>
    <w:rsid w:val="00926080"/>
    <w:rsid w:val="00926DB1"/>
    <w:rsid w:val="00926EC0"/>
    <w:rsid w:val="0093093E"/>
    <w:rsid w:val="009317D2"/>
    <w:rsid w:val="0093373B"/>
    <w:rsid w:val="00934D9B"/>
    <w:rsid w:val="00935157"/>
    <w:rsid w:val="00936964"/>
    <w:rsid w:val="00937BE1"/>
    <w:rsid w:val="00940153"/>
    <w:rsid w:val="00943398"/>
    <w:rsid w:val="00943A8F"/>
    <w:rsid w:val="0094482D"/>
    <w:rsid w:val="00945293"/>
    <w:rsid w:val="00946751"/>
    <w:rsid w:val="009471B2"/>
    <w:rsid w:val="00947205"/>
    <w:rsid w:val="009509CF"/>
    <w:rsid w:val="0095257D"/>
    <w:rsid w:val="00952853"/>
    <w:rsid w:val="00952F56"/>
    <w:rsid w:val="00954708"/>
    <w:rsid w:val="0095773B"/>
    <w:rsid w:val="009613E3"/>
    <w:rsid w:val="00961AAA"/>
    <w:rsid w:val="00962C2F"/>
    <w:rsid w:val="00962DA3"/>
    <w:rsid w:val="00964011"/>
    <w:rsid w:val="00964930"/>
    <w:rsid w:val="00965E52"/>
    <w:rsid w:val="0097015F"/>
    <w:rsid w:val="00972D6B"/>
    <w:rsid w:val="009734DA"/>
    <w:rsid w:val="009738D5"/>
    <w:rsid w:val="00974C92"/>
    <w:rsid w:val="00974DE0"/>
    <w:rsid w:val="00975E2D"/>
    <w:rsid w:val="00982C65"/>
    <w:rsid w:val="0098324E"/>
    <w:rsid w:val="009832B4"/>
    <w:rsid w:val="009833C8"/>
    <w:rsid w:val="00984383"/>
    <w:rsid w:val="009849BD"/>
    <w:rsid w:val="00984D9E"/>
    <w:rsid w:val="009852ED"/>
    <w:rsid w:val="0098596C"/>
    <w:rsid w:val="009870A5"/>
    <w:rsid w:val="009906FE"/>
    <w:rsid w:val="00993923"/>
    <w:rsid w:val="009954FD"/>
    <w:rsid w:val="00995A77"/>
    <w:rsid w:val="00996567"/>
    <w:rsid w:val="00996A8E"/>
    <w:rsid w:val="009A0680"/>
    <w:rsid w:val="009A11E1"/>
    <w:rsid w:val="009A23AD"/>
    <w:rsid w:val="009A2748"/>
    <w:rsid w:val="009A2B25"/>
    <w:rsid w:val="009A39C5"/>
    <w:rsid w:val="009A3D2F"/>
    <w:rsid w:val="009A4EBD"/>
    <w:rsid w:val="009A5820"/>
    <w:rsid w:val="009A59A6"/>
    <w:rsid w:val="009A604E"/>
    <w:rsid w:val="009A61F4"/>
    <w:rsid w:val="009A7CD3"/>
    <w:rsid w:val="009B02FD"/>
    <w:rsid w:val="009B04BA"/>
    <w:rsid w:val="009B0E18"/>
    <w:rsid w:val="009B0E30"/>
    <w:rsid w:val="009B13A4"/>
    <w:rsid w:val="009B1F57"/>
    <w:rsid w:val="009B5B37"/>
    <w:rsid w:val="009B7749"/>
    <w:rsid w:val="009B78B3"/>
    <w:rsid w:val="009B7BA0"/>
    <w:rsid w:val="009C09E2"/>
    <w:rsid w:val="009C1537"/>
    <w:rsid w:val="009C2CE5"/>
    <w:rsid w:val="009C2E8D"/>
    <w:rsid w:val="009C36EE"/>
    <w:rsid w:val="009C37EE"/>
    <w:rsid w:val="009C3D8C"/>
    <w:rsid w:val="009C3F21"/>
    <w:rsid w:val="009C4B9A"/>
    <w:rsid w:val="009C6739"/>
    <w:rsid w:val="009C6A86"/>
    <w:rsid w:val="009D0FD6"/>
    <w:rsid w:val="009D1A93"/>
    <w:rsid w:val="009D1E80"/>
    <w:rsid w:val="009D2404"/>
    <w:rsid w:val="009D397C"/>
    <w:rsid w:val="009D48B8"/>
    <w:rsid w:val="009D4B0C"/>
    <w:rsid w:val="009D6457"/>
    <w:rsid w:val="009D743D"/>
    <w:rsid w:val="009E1340"/>
    <w:rsid w:val="009E16E6"/>
    <w:rsid w:val="009E2059"/>
    <w:rsid w:val="009E3005"/>
    <w:rsid w:val="009E372A"/>
    <w:rsid w:val="009E379A"/>
    <w:rsid w:val="009E4076"/>
    <w:rsid w:val="009E49B1"/>
    <w:rsid w:val="009E5A98"/>
    <w:rsid w:val="009E62BA"/>
    <w:rsid w:val="009E64A3"/>
    <w:rsid w:val="009E6F1D"/>
    <w:rsid w:val="009E73BE"/>
    <w:rsid w:val="009E7534"/>
    <w:rsid w:val="009F0991"/>
    <w:rsid w:val="009F18E2"/>
    <w:rsid w:val="009F2121"/>
    <w:rsid w:val="009F25DC"/>
    <w:rsid w:val="009F2AEF"/>
    <w:rsid w:val="009F2C0A"/>
    <w:rsid w:val="009F32BB"/>
    <w:rsid w:val="009F7EF0"/>
    <w:rsid w:val="00A01493"/>
    <w:rsid w:val="00A03546"/>
    <w:rsid w:val="00A03773"/>
    <w:rsid w:val="00A03776"/>
    <w:rsid w:val="00A03E32"/>
    <w:rsid w:val="00A03E4E"/>
    <w:rsid w:val="00A04FDE"/>
    <w:rsid w:val="00A05C52"/>
    <w:rsid w:val="00A0692C"/>
    <w:rsid w:val="00A10849"/>
    <w:rsid w:val="00A10A09"/>
    <w:rsid w:val="00A1317F"/>
    <w:rsid w:val="00A144A8"/>
    <w:rsid w:val="00A1486F"/>
    <w:rsid w:val="00A1490C"/>
    <w:rsid w:val="00A15D5D"/>
    <w:rsid w:val="00A16B3F"/>
    <w:rsid w:val="00A16B75"/>
    <w:rsid w:val="00A17320"/>
    <w:rsid w:val="00A177A4"/>
    <w:rsid w:val="00A20BA7"/>
    <w:rsid w:val="00A21C46"/>
    <w:rsid w:val="00A2249A"/>
    <w:rsid w:val="00A249AD"/>
    <w:rsid w:val="00A24EFF"/>
    <w:rsid w:val="00A25941"/>
    <w:rsid w:val="00A30394"/>
    <w:rsid w:val="00A31580"/>
    <w:rsid w:val="00A34B64"/>
    <w:rsid w:val="00A37139"/>
    <w:rsid w:val="00A37464"/>
    <w:rsid w:val="00A37E54"/>
    <w:rsid w:val="00A40013"/>
    <w:rsid w:val="00A41269"/>
    <w:rsid w:val="00A4182D"/>
    <w:rsid w:val="00A41973"/>
    <w:rsid w:val="00A42F61"/>
    <w:rsid w:val="00A445DD"/>
    <w:rsid w:val="00A44898"/>
    <w:rsid w:val="00A468BC"/>
    <w:rsid w:val="00A50355"/>
    <w:rsid w:val="00A52968"/>
    <w:rsid w:val="00A52DB3"/>
    <w:rsid w:val="00A53DD0"/>
    <w:rsid w:val="00A55041"/>
    <w:rsid w:val="00A55ABA"/>
    <w:rsid w:val="00A56267"/>
    <w:rsid w:val="00A57A18"/>
    <w:rsid w:val="00A61688"/>
    <w:rsid w:val="00A618FE"/>
    <w:rsid w:val="00A65620"/>
    <w:rsid w:val="00A66335"/>
    <w:rsid w:val="00A66BB0"/>
    <w:rsid w:val="00A66E59"/>
    <w:rsid w:val="00A6724F"/>
    <w:rsid w:val="00A7007C"/>
    <w:rsid w:val="00A70C5B"/>
    <w:rsid w:val="00A7153A"/>
    <w:rsid w:val="00A7255D"/>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3E9D"/>
    <w:rsid w:val="00A84818"/>
    <w:rsid w:val="00A84859"/>
    <w:rsid w:val="00A84900"/>
    <w:rsid w:val="00A902A7"/>
    <w:rsid w:val="00A91596"/>
    <w:rsid w:val="00A926B0"/>
    <w:rsid w:val="00A92AD7"/>
    <w:rsid w:val="00A93A21"/>
    <w:rsid w:val="00A9536D"/>
    <w:rsid w:val="00A96B49"/>
    <w:rsid w:val="00A97DE5"/>
    <w:rsid w:val="00AA023E"/>
    <w:rsid w:val="00AA2362"/>
    <w:rsid w:val="00AA306B"/>
    <w:rsid w:val="00AA3D52"/>
    <w:rsid w:val="00AA580D"/>
    <w:rsid w:val="00AA7A49"/>
    <w:rsid w:val="00AB03EB"/>
    <w:rsid w:val="00AB1255"/>
    <w:rsid w:val="00AB3D82"/>
    <w:rsid w:val="00AB452E"/>
    <w:rsid w:val="00AB4D2F"/>
    <w:rsid w:val="00AB5B08"/>
    <w:rsid w:val="00AB6972"/>
    <w:rsid w:val="00AC0221"/>
    <w:rsid w:val="00AC1E91"/>
    <w:rsid w:val="00AC38F4"/>
    <w:rsid w:val="00AC5465"/>
    <w:rsid w:val="00AC736C"/>
    <w:rsid w:val="00AC7FB3"/>
    <w:rsid w:val="00AD04BA"/>
    <w:rsid w:val="00AD11C0"/>
    <w:rsid w:val="00AD124E"/>
    <w:rsid w:val="00AD144B"/>
    <w:rsid w:val="00AD187E"/>
    <w:rsid w:val="00AD221A"/>
    <w:rsid w:val="00AD6188"/>
    <w:rsid w:val="00AD61D4"/>
    <w:rsid w:val="00AE0F93"/>
    <w:rsid w:val="00AE157E"/>
    <w:rsid w:val="00AE1E2E"/>
    <w:rsid w:val="00AE2908"/>
    <w:rsid w:val="00AE2EA1"/>
    <w:rsid w:val="00AE48CE"/>
    <w:rsid w:val="00AE4BF9"/>
    <w:rsid w:val="00AE5C06"/>
    <w:rsid w:val="00AE63B4"/>
    <w:rsid w:val="00AE7AAE"/>
    <w:rsid w:val="00AF09DA"/>
    <w:rsid w:val="00AF1711"/>
    <w:rsid w:val="00AF1D39"/>
    <w:rsid w:val="00AF22B0"/>
    <w:rsid w:val="00AF2B71"/>
    <w:rsid w:val="00AF4428"/>
    <w:rsid w:val="00AF448C"/>
    <w:rsid w:val="00AF50E8"/>
    <w:rsid w:val="00AF5615"/>
    <w:rsid w:val="00AF5805"/>
    <w:rsid w:val="00AF5F9F"/>
    <w:rsid w:val="00AF7B99"/>
    <w:rsid w:val="00AF7F99"/>
    <w:rsid w:val="00B0008B"/>
    <w:rsid w:val="00B00E6C"/>
    <w:rsid w:val="00B0136D"/>
    <w:rsid w:val="00B02AE8"/>
    <w:rsid w:val="00B02D76"/>
    <w:rsid w:val="00B03493"/>
    <w:rsid w:val="00B05DC2"/>
    <w:rsid w:val="00B0704B"/>
    <w:rsid w:val="00B116A0"/>
    <w:rsid w:val="00B116F8"/>
    <w:rsid w:val="00B11FFF"/>
    <w:rsid w:val="00B12A02"/>
    <w:rsid w:val="00B153E0"/>
    <w:rsid w:val="00B157DF"/>
    <w:rsid w:val="00B15FAE"/>
    <w:rsid w:val="00B17DD0"/>
    <w:rsid w:val="00B201E5"/>
    <w:rsid w:val="00B22FC8"/>
    <w:rsid w:val="00B25CFF"/>
    <w:rsid w:val="00B30618"/>
    <w:rsid w:val="00B320D4"/>
    <w:rsid w:val="00B321DA"/>
    <w:rsid w:val="00B378E5"/>
    <w:rsid w:val="00B37DA2"/>
    <w:rsid w:val="00B40805"/>
    <w:rsid w:val="00B40DA7"/>
    <w:rsid w:val="00B428D2"/>
    <w:rsid w:val="00B437E9"/>
    <w:rsid w:val="00B43859"/>
    <w:rsid w:val="00B43F13"/>
    <w:rsid w:val="00B45AB3"/>
    <w:rsid w:val="00B4678B"/>
    <w:rsid w:val="00B46FF2"/>
    <w:rsid w:val="00B50641"/>
    <w:rsid w:val="00B507A6"/>
    <w:rsid w:val="00B509F0"/>
    <w:rsid w:val="00B51604"/>
    <w:rsid w:val="00B516D4"/>
    <w:rsid w:val="00B54CCB"/>
    <w:rsid w:val="00B557A1"/>
    <w:rsid w:val="00B574E8"/>
    <w:rsid w:val="00B576DA"/>
    <w:rsid w:val="00B57BD7"/>
    <w:rsid w:val="00B602A9"/>
    <w:rsid w:val="00B60EBA"/>
    <w:rsid w:val="00B61BDA"/>
    <w:rsid w:val="00B62AA6"/>
    <w:rsid w:val="00B632FD"/>
    <w:rsid w:val="00B63438"/>
    <w:rsid w:val="00B637E7"/>
    <w:rsid w:val="00B63D02"/>
    <w:rsid w:val="00B63E90"/>
    <w:rsid w:val="00B67D20"/>
    <w:rsid w:val="00B7084C"/>
    <w:rsid w:val="00B70BA5"/>
    <w:rsid w:val="00B721DF"/>
    <w:rsid w:val="00B727C7"/>
    <w:rsid w:val="00B7433C"/>
    <w:rsid w:val="00B74E64"/>
    <w:rsid w:val="00B77702"/>
    <w:rsid w:val="00B7781E"/>
    <w:rsid w:val="00B80E3C"/>
    <w:rsid w:val="00B82367"/>
    <w:rsid w:val="00B840AA"/>
    <w:rsid w:val="00B845FB"/>
    <w:rsid w:val="00B849C4"/>
    <w:rsid w:val="00B852ED"/>
    <w:rsid w:val="00B85DC5"/>
    <w:rsid w:val="00B8757C"/>
    <w:rsid w:val="00B9181E"/>
    <w:rsid w:val="00B91AA6"/>
    <w:rsid w:val="00B91BB2"/>
    <w:rsid w:val="00B9249F"/>
    <w:rsid w:val="00B93177"/>
    <w:rsid w:val="00B950C7"/>
    <w:rsid w:val="00B9586E"/>
    <w:rsid w:val="00B95B7E"/>
    <w:rsid w:val="00B964CB"/>
    <w:rsid w:val="00BA0FBD"/>
    <w:rsid w:val="00BA1630"/>
    <w:rsid w:val="00BA48F1"/>
    <w:rsid w:val="00BA54B6"/>
    <w:rsid w:val="00BA640C"/>
    <w:rsid w:val="00BA66B6"/>
    <w:rsid w:val="00BA6E78"/>
    <w:rsid w:val="00BA6F35"/>
    <w:rsid w:val="00BA7112"/>
    <w:rsid w:val="00BB1561"/>
    <w:rsid w:val="00BB30D5"/>
    <w:rsid w:val="00BB3638"/>
    <w:rsid w:val="00BB36F1"/>
    <w:rsid w:val="00BB44BF"/>
    <w:rsid w:val="00BB467E"/>
    <w:rsid w:val="00BB4694"/>
    <w:rsid w:val="00BB4DA9"/>
    <w:rsid w:val="00BB4FEA"/>
    <w:rsid w:val="00BB51D5"/>
    <w:rsid w:val="00BB5AAA"/>
    <w:rsid w:val="00BB5C18"/>
    <w:rsid w:val="00BB6DD2"/>
    <w:rsid w:val="00BB7575"/>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D001B"/>
    <w:rsid w:val="00BD0A09"/>
    <w:rsid w:val="00BD1024"/>
    <w:rsid w:val="00BD1EF2"/>
    <w:rsid w:val="00BD2D11"/>
    <w:rsid w:val="00BD7062"/>
    <w:rsid w:val="00BD73B4"/>
    <w:rsid w:val="00BE0BC0"/>
    <w:rsid w:val="00BE0D1C"/>
    <w:rsid w:val="00BE1320"/>
    <w:rsid w:val="00BE22C7"/>
    <w:rsid w:val="00BE2ABC"/>
    <w:rsid w:val="00BE2D24"/>
    <w:rsid w:val="00BE3D74"/>
    <w:rsid w:val="00BE44F8"/>
    <w:rsid w:val="00BE4B67"/>
    <w:rsid w:val="00BE586D"/>
    <w:rsid w:val="00BE59B8"/>
    <w:rsid w:val="00BE5B18"/>
    <w:rsid w:val="00BE7106"/>
    <w:rsid w:val="00BE73BD"/>
    <w:rsid w:val="00BF02E8"/>
    <w:rsid w:val="00BF03F6"/>
    <w:rsid w:val="00BF2319"/>
    <w:rsid w:val="00BF2BFB"/>
    <w:rsid w:val="00BF32F3"/>
    <w:rsid w:val="00BF4D75"/>
    <w:rsid w:val="00BF5A7B"/>
    <w:rsid w:val="00C000BF"/>
    <w:rsid w:val="00C01400"/>
    <w:rsid w:val="00C02FC5"/>
    <w:rsid w:val="00C06003"/>
    <w:rsid w:val="00C07067"/>
    <w:rsid w:val="00C10ADC"/>
    <w:rsid w:val="00C110F3"/>
    <w:rsid w:val="00C120E9"/>
    <w:rsid w:val="00C122C1"/>
    <w:rsid w:val="00C14FF6"/>
    <w:rsid w:val="00C17628"/>
    <w:rsid w:val="00C21019"/>
    <w:rsid w:val="00C21459"/>
    <w:rsid w:val="00C21DEA"/>
    <w:rsid w:val="00C24A2F"/>
    <w:rsid w:val="00C24ACD"/>
    <w:rsid w:val="00C30F1C"/>
    <w:rsid w:val="00C3195F"/>
    <w:rsid w:val="00C321A5"/>
    <w:rsid w:val="00C32E8E"/>
    <w:rsid w:val="00C3358E"/>
    <w:rsid w:val="00C35154"/>
    <w:rsid w:val="00C353ED"/>
    <w:rsid w:val="00C36F76"/>
    <w:rsid w:val="00C37FD5"/>
    <w:rsid w:val="00C41287"/>
    <w:rsid w:val="00C4245D"/>
    <w:rsid w:val="00C43028"/>
    <w:rsid w:val="00C43892"/>
    <w:rsid w:val="00C452A7"/>
    <w:rsid w:val="00C45F5A"/>
    <w:rsid w:val="00C46AFD"/>
    <w:rsid w:val="00C471D3"/>
    <w:rsid w:val="00C47591"/>
    <w:rsid w:val="00C47E17"/>
    <w:rsid w:val="00C514E2"/>
    <w:rsid w:val="00C51DDA"/>
    <w:rsid w:val="00C53042"/>
    <w:rsid w:val="00C53283"/>
    <w:rsid w:val="00C5376C"/>
    <w:rsid w:val="00C54547"/>
    <w:rsid w:val="00C54931"/>
    <w:rsid w:val="00C55295"/>
    <w:rsid w:val="00C556B7"/>
    <w:rsid w:val="00C6050A"/>
    <w:rsid w:val="00C64A87"/>
    <w:rsid w:val="00C64B96"/>
    <w:rsid w:val="00C64F86"/>
    <w:rsid w:val="00C6547C"/>
    <w:rsid w:val="00C66123"/>
    <w:rsid w:val="00C677BD"/>
    <w:rsid w:val="00C709AB"/>
    <w:rsid w:val="00C72607"/>
    <w:rsid w:val="00C7382C"/>
    <w:rsid w:val="00C74D6B"/>
    <w:rsid w:val="00C76016"/>
    <w:rsid w:val="00C77360"/>
    <w:rsid w:val="00C77751"/>
    <w:rsid w:val="00C77EFA"/>
    <w:rsid w:val="00C80A72"/>
    <w:rsid w:val="00C82092"/>
    <w:rsid w:val="00C82A93"/>
    <w:rsid w:val="00C837C5"/>
    <w:rsid w:val="00C840A4"/>
    <w:rsid w:val="00C8439A"/>
    <w:rsid w:val="00C91C18"/>
    <w:rsid w:val="00C9329F"/>
    <w:rsid w:val="00C9429E"/>
    <w:rsid w:val="00C94F80"/>
    <w:rsid w:val="00C96A63"/>
    <w:rsid w:val="00C9779E"/>
    <w:rsid w:val="00CA1373"/>
    <w:rsid w:val="00CA326D"/>
    <w:rsid w:val="00CA413F"/>
    <w:rsid w:val="00CA4C1A"/>
    <w:rsid w:val="00CA51AA"/>
    <w:rsid w:val="00CA6F9A"/>
    <w:rsid w:val="00CA7948"/>
    <w:rsid w:val="00CB29A3"/>
    <w:rsid w:val="00CB36F3"/>
    <w:rsid w:val="00CB4F28"/>
    <w:rsid w:val="00CB4F29"/>
    <w:rsid w:val="00CB6A57"/>
    <w:rsid w:val="00CB7565"/>
    <w:rsid w:val="00CB7853"/>
    <w:rsid w:val="00CB7EA3"/>
    <w:rsid w:val="00CC0423"/>
    <w:rsid w:val="00CC2177"/>
    <w:rsid w:val="00CC26ED"/>
    <w:rsid w:val="00CC2B89"/>
    <w:rsid w:val="00CC40A2"/>
    <w:rsid w:val="00CC572A"/>
    <w:rsid w:val="00CC60AE"/>
    <w:rsid w:val="00CC6BD7"/>
    <w:rsid w:val="00CC796C"/>
    <w:rsid w:val="00CC7D9B"/>
    <w:rsid w:val="00CD00C6"/>
    <w:rsid w:val="00CD0211"/>
    <w:rsid w:val="00CD07A2"/>
    <w:rsid w:val="00CD0E6D"/>
    <w:rsid w:val="00CD0F59"/>
    <w:rsid w:val="00CD10F7"/>
    <w:rsid w:val="00CD1FAC"/>
    <w:rsid w:val="00CD284E"/>
    <w:rsid w:val="00CD2F68"/>
    <w:rsid w:val="00CD33C6"/>
    <w:rsid w:val="00CD5503"/>
    <w:rsid w:val="00CE0118"/>
    <w:rsid w:val="00CE1C0A"/>
    <w:rsid w:val="00CE1E27"/>
    <w:rsid w:val="00CE21E1"/>
    <w:rsid w:val="00CE3211"/>
    <w:rsid w:val="00CE5A66"/>
    <w:rsid w:val="00CE6EB3"/>
    <w:rsid w:val="00CE7026"/>
    <w:rsid w:val="00CE77DE"/>
    <w:rsid w:val="00CF005F"/>
    <w:rsid w:val="00CF05E3"/>
    <w:rsid w:val="00CF15AF"/>
    <w:rsid w:val="00CF29D1"/>
    <w:rsid w:val="00CF2BCF"/>
    <w:rsid w:val="00CF3130"/>
    <w:rsid w:val="00CF3A66"/>
    <w:rsid w:val="00CF4CE5"/>
    <w:rsid w:val="00CF71FE"/>
    <w:rsid w:val="00CF7C93"/>
    <w:rsid w:val="00D0041D"/>
    <w:rsid w:val="00D0202B"/>
    <w:rsid w:val="00D05F9C"/>
    <w:rsid w:val="00D06064"/>
    <w:rsid w:val="00D069EA"/>
    <w:rsid w:val="00D06BFB"/>
    <w:rsid w:val="00D0785E"/>
    <w:rsid w:val="00D07C50"/>
    <w:rsid w:val="00D1087C"/>
    <w:rsid w:val="00D13771"/>
    <w:rsid w:val="00D164D1"/>
    <w:rsid w:val="00D166AE"/>
    <w:rsid w:val="00D16F62"/>
    <w:rsid w:val="00D175B7"/>
    <w:rsid w:val="00D210EF"/>
    <w:rsid w:val="00D2230B"/>
    <w:rsid w:val="00D227DD"/>
    <w:rsid w:val="00D233E3"/>
    <w:rsid w:val="00D239E6"/>
    <w:rsid w:val="00D23EB6"/>
    <w:rsid w:val="00D24EB8"/>
    <w:rsid w:val="00D25F10"/>
    <w:rsid w:val="00D260E8"/>
    <w:rsid w:val="00D27107"/>
    <w:rsid w:val="00D27239"/>
    <w:rsid w:val="00D272A0"/>
    <w:rsid w:val="00D3100B"/>
    <w:rsid w:val="00D31129"/>
    <w:rsid w:val="00D323B0"/>
    <w:rsid w:val="00D32416"/>
    <w:rsid w:val="00D331D5"/>
    <w:rsid w:val="00D33B53"/>
    <w:rsid w:val="00D345A7"/>
    <w:rsid w:val="00D34D7A"/>
    <w:rsid w:val="00D35266"/>
    <w:rsid w:val="00D36194"/>
    <w:rsid w:val="00D36768"/>
    <w:rsid w:val="00D36981"/>
    <w:rsid w:val="00D375A0"/>
    <w:rsid w:val="00D40EDA"/>
    <w:rsid w:val="00D4195A"/>
    <w:rsid w:val="00D425B1"/>
    <w:rsid w:val="00D42AAC"/>
    <w:rsid w:val="00D42F49"/>
    <w:rsid w:val="00D4410A"/>
    <w:rsid w:val="00D4547A"/>
    <w:rsid w:val="00D45834"/>
    <w:rsid w:val="00D46018"/>
    <w:rsid w:val="00D4624F"/>
    <w:rsid w:val="00D46C51"/>
    <w:rsid w:val="00D478C9"/>
    <w:rsid w:val="00D47FF9"/>
    <w:rsid w:val="00D50576"/>
    <w:rsid w:val="00D5113C"/>
    <w:rsid w:val="00D51453"/>
    <w:rsid w:val="00D52376"/>
    <w:rsid w:val="00D52AEA"/>
    <w:rsid w:val="00D5306F"/>
    <w:rsid w:val="00D54DE6"/>
    <w:rsid w:val="00D56E22"/>
    <w:rsid w:val="00D60040"/>
    <w:rsid w:val="00D60A39"/>
    <w:rsid w:val="00D61048"/>
    <w:rsid w:val="00D63E0D"/>
    <w:rsid w:val="00D64EE5"/>
    <w:rsid w:val="00D65EFD"/>
    <w:rsid w:val="00D65FB4"/>
    <w:rsid w:val="00D6650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E4D"/>
    <w:rsid w:val="00D924A9"/>
    <w:rsid w:val="00D92548"/>
    <w:rsid w:val="00D92EBA"/>
    <w:rsid w:val="00D93775"/>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4172"/>
    <w:rsid w:val="00DB42B3"/>
    <w:rsid w:val="00DB651F"/>
    <w:rsid w:val="00DB7F56"/>
    <w:rsid w:val="00DC02B9"/>
    <w:rsid w:val="00DC15B4"/>
    <w:rsid w:val="00DC196C"/>
    <w:rsid w:val="00DC1E67"/>
    <w:rsid w:val="00DC2526"/>
    <w:rsid w:val="00DC319F"/>
    <w:rsid w:val="00DC3551"/>
    <w:rsid w:val="00DC393A"/>
    <w:rsid w:val="00DC4706"/>
    <w:rsid w:val="00DC6968"/>
    <w:rsid w:val="00DC7F60"/>
    <w:rsid w:val="00DD0BFD"/>
    <w:rsid w:val="00DD299A"/>
    <w:rsid w:val="00DD4085"/>
    <w:rsid w:val="00DD541C"/>
    <w:rsid w:val="00DD5722"/>
    <w:rsid w:val="00DD5A54"/>
    <w:rsid w:val="00DD63E4"/>
    <w:rsid w:val="00DD67C0"/>
    <w:rsid w:val="00DD701C"/>
    <w:rsid w:val="00DE02B2"/>
    <w:rsid w:val="00DE097C"/>
    <w:rsid w:val="00DE1482"/>
    <w:rsid w:val="00DE1993"/>
    <w:rsid w:val="00DE1C37"/>
    <w:rsid w:val="00DE203C"/>
    <w:rsid w:val="00DE2BC1"/>
    <w:rsid w:val="00DE3A40"/>
    <w:rsid w:val="00DE3F3A"/>
    <w:rsid w:val="00DE7FCF"/>
    <w:rsid w:val="00DF0FBE"/>
    <w:rsid w:val="00DF135B"/>
    <w:rsid w:val="00DF21C4"/>
    <w:rsid w:val="00DF2892"/>
    <w:rsid w:val="00DF29D4"/>
    <w:rsid w:val="00DF4575"/>
    <w:rsid w:val="00DF7807"/>
    <w:rsid w:val="00DF7D7E"/>
    <w:rsid w:val="00E002B9"/>
    <w:rsid w:val="00E01C94"/>
    <w:rsid w:val="00E035DF"/>
    <w:rsid w:val="00E04467"/>
    <w:rsid w:val="00E06D27"/>
    <w:rsid w:val="00E076AE"/>
    <w:rsid w:val="00E10395"/>
    <w:rsid w:val="00E10F29"/>
    <w:rsid w:val="00E10FE2"/>
    <w:rsid w:val="00E1212A"/>
    <w:rsid w:val="00E13EF2"/>
    <w:rsid w:val="00E1414A"/>
    <w:rsid w:val="00E142EB"/>
    <w:rsid w:val="00E152A1"/>
    <w:rsid w:val="00E15325"/>
    <w:rsid w:val="00E1592A"/>
    <w:rsid w:val="00E17F16"/>
    <w:rsid w:val="00E20492"/>
    <w:rsid w:val="00E20A4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66D"/>
    <w:rsid w:val="00E43C9C"/>
    <w:rsid w:val="00E50B5C"/>
    <w:rsid w:val="00E51D89"/>
    <w:rsid w:val="00E572FE"/>
    <w:rsid w:val="00E609F3"/>
    <w:rsid w:val="00E6174B"/>
    <w:rsid w:val="00E620C1"/>
    <w:rsid w:val="00E6292D"/>
    <w:rsid w:val="00E62A8F"/>
    <w:rsid w:val="00E6322C"/>
    <w:rsid w:val="00E63912"/>
    <w:rsid w:val="00E645BF"/>
    <w:rsid w:val="00E65493"/>
    <w:rsid w:val="00E65652"/>
    <w:rsid w:val="00E67540"/>
    <w:rsid w:val="00E7020C"/>
    <w:rsid w:val="00E7153F"/>
    <w:rsid w:val="00E71FC4"/>
    <w:rsid w:val="00E7273E"/>
    <w:rsid w:val="00E72D85"/>
    <w:rsid w:val="00E7311A"/>
    <w:rsid w:val="00E74124"/>
    <w:rsid w:val="00E7564E"/>
    <w:rsid w:val="00E76F70"/>
    <w:rsid w:val="00E7715F"/>
    <w:rsid w:val="00E804E8"/>
    <w:rsid w:val="00E85621"/>
    <w:rsid w:val="00E871AA"/>
    <w:rsid w:val="00E87443"/>
    <w:rsid w:val="00E90F61"/>
    <w:rsid w:val="00E93ABB"/>
    <w:rsid w:val="00E93B79"/>
    <w:rsid w:val="00E94918"/>
    <w:rsid w:val="00E956D2"/>
    <w:rsid w:val="00E970EE"/>
    <w:rsid w:val="00E9741A"/>
    <w:rsid w:val="00E97C80"/>
    <w:rsid w:val="00EA0B00"/>
    <w:rsid w:val="00EA1EBF"/>
    <w:rsid w:val="00EA28BC"/>
    <w:rsid w:val="00EA2BF5"/>
    <w:rsid w:val="00EA351A"/>
    <w:rsid w:val="00EA3875"/>
    <w:rsid w:val="00EA3E7C"/>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655"/>
    <w:rsid w:val="00ED6EC0"/>
    <w:rsid w:val="00EE05E7"/>
    <w:rsid w:val="00EE14D3"/>
    <w:rsid w:val="00EE288F"/>
    <w:rsid w:val="00EE367D"/>
    <w:rsid w:val="00EF0276"/>
    <w:rsid w:val="00EF098E"/>
    <w:rsid w:val="00EF2D41"/>
    <w:rsid w:val="00EF2E85"/>
    <w:rsid w:val="00EF3FAD"/>
    <w:rsid w:val="00EF4293"/>
    <w:rsid w:val="00EF79FE"/>
    <w:rsid w:val="00EF7B37"/>
    <w:rsid w:val="00F00601"/>
    <w:rsid w:val="00F00915"/>
    <w:rsid w:val="00F01FB1"/>
    <w:rsid w:val="00F04B25"/>
    <w:rsid w:val="00F06EFA"/>
    <w:rsid w:val="00F0707A"/>
    <w:rsid w:val="00F1036A"/>
    <w:rsid w:val="00F10B77"/>
    <w:rsid w:val="00F11E1B"/>
    <w:rsid w:val="00F13BE1"/>
    <w:rsid w:val="00F152F4"/>
    <w:rsid w:val="00F154B0"/>
    <w:rsid w:val="00F165B3"/>
    <w:rsid w:val="00F1724B"/>
    <w:rsid w:val="00F17A22"/>
    <w:rsid w:val="00F17B7E"/>
    <w:rsid w:val="00F20A04"/>
    <w:rsid w:val="00F215B5"/>
    <w:rsid w:val="00F24B1F"/>
    <w:rsid w:val="00F24EE2"/>
    <w:rsid w:val="00F25496"/>
    <w:rsid w:val="00F2565E"/>
    <w:rsid w:val="00F2699C"/>
    <w:rsid w:val="00F2700F"/>
    <w:rsid w:val="00F27606"/>
    <w:rsid w:val="00F276CB"/>
    <w:rsid w:val="00F27B13"/>
    <w:rsid w:val="00F37268"/>
    <w:rsid w:val="00F400B9"/>
    <w:rsid w:val="00F402B9"/>
    <w:rsid w:val="00F415F7"/>
    <w:rsid w:val="00F422C2"/>
    <w:rsid w:val="00F43817"/>
    <w:rsid w:val="00F452B0"/>
    <w:rsid w:val="00F458A7"/>
    <w:rsid w:val="00F46083"/>
    <w:rsid w:val="00F460D8"/>
    <w:rsid w:val="00F461D5"/>
    <w:rsid w:val="00F47580"/>
    <w:rsid w:val="00F5038B"/>
    <w:rsid w:val="00F51E73"/>
    <w:rsid w:val="00F51E99"/>
    <w:rsid w:val="00F52EEB"/>
    <w:rsid w:val="00F53010"/>
    <w:rsid w:val="00F53404"/>
    <w:rsid w:val="00F55418"/>
    <w:rsid w:val="00F55812"/>
    <w:rsid w:val="00F60073"/>
    <w:rsid w:val="00F611A1"/>
    <w:rsid w:val="00F619F0"/>
    <w:rsid w:val="00F62868"/>
    <w:rsid w:val="00F643F0"/>
    <w:rsid w:val="00F645F8"/>
    <w:rsid w:val="00F66E7D"/>
    <w:rsid w:val="00F67BB9"/>
    <w:rsid w:val="00F7001C"/>
    <w:rsid w:val="00F70C02"/>
    <w:rsid w:val="00F70C93"/>
    <w:rsid w:val="00F733B4"/>
    <w:rsid w:val="00F7490A"/>
    <w:rsid w:val="00F74F3F"/>
    <w:rsid w:val="00F7608A"/>
    <w:rsid w:val="00F7650B"/>
    <w:rsid w:val="00F76E23"/>
    <w:rsid w:val="00F77D78"/>
    <w:rsid w:val="00F80258"/>
    <w:rsid w:val="00F8072A"/>
    <w:rsid w:val="00F81E68"/>
    <w:rsid w:val="00F82128"/>
    <w:rsid w:val="00F82189"/>
    <w:rsid w:val="00F834C3"/>
    <w:rsid w:val="00F845D6"/>
    <w:rsid w:val="00F84D6B"/>
    <w:rsid w:val="00F85F67"/>
    <w:rsid w:val="00F86BC4"/>
    <w:rsid w:val="00F90342"/>
    <w:rsid w:val="00F90E66"/>
    <w:rsid w:val="00F91087"/>
    <w:rsid w:val="00F91765"/>
    <w:rsid w:val="00F91EED"/>
    <w:rsid w:val="00F9304F"/>
    <w:rsid w:val="00F930C9"/>
    <w:rsid w:val="00F93153"/>
    <w:rsid w:val="00F9326F"/>
    <w:rsid w:val="00F947A3"/>
    <w:rsid w:val="00F94842"/>
    <w:rsid w:val="00F9594B"/>
    <w:rsid w:val="00F96513"/>
    <w:rsid w:val="00FA242D"/>
    <w:rsid w:val="00FA291F"/>
    <w:rsid w:val="00FA30A3"/>
    <w:rsid w:val="00FA3BAB"/>
    <w:rsid w:val="00FA6348"/>
    <w:rsid w:val="00FA66CB"/>
    <w:rsid w:val="00FA76C8"/>
    <w:rsid w:val="00FB0073"/>
    <w:rsid w:val="00FB03B3"/>
    <w:rsid w:val="00FB0B50"/>
    <w:rsid w:val="00FB0E07"/>
    <w:rsid w:val="00FB27FD"/>
    <w:rsid w:val="00FB447D"/>
    <w:rsid w:val="00FB63BF"/>
    <w:rsid w:val="00FB7119"/>
    <w:rsid w:val="00FB7A4F"/>
    <w:rsid w:val="00FB7C62"/>
    <w:rsid w:val="00FC1055"/>
    <w:rsid w:val="00FC195B"/>
    <w:rsid w:val="00FC395A"/>
    <w:rsid w:val="00FC42CA"/>
    <w:rsid w:val="00FC63A1"/>
    <w:rsid w:val="00FC6F7F"/>
    <w:rsid w:val="00FC73C1"/>
    <w:rsid w:val="00FD07F1"/>
    <w:rsid w:val="00FD085A"/>
    <w:rsid w:val="00FD2764"/>
    <w:rsid w:val="00FD3AB9"/>
    <w:rsid w:val="00FD3D4A"/>
    <w:rsid w:val="00FD4850"/>
    <w:rsid w:val="00FD571D"/>
    <w:rsid w:val="00FD6E0E"/>
    <w:rsid w:val="00FD7721"/>
    <w:rsid w:val="00FE0CE3"/>
    <w:rsid w:val="00FE13F9"/>
    <w:rsid w:val="00FE1F4A"/>
    <w:rsid w:val="00FE2E2D"/>
    <w:rsid w:val="00FE3D6D"/>
    <w:rsid w:val="00FE4E7A"/>
    <w:rsid w:val="00FE5F8A"/>
    <w:rsid w:val="00FE735C"/>
    <w:rsid w:val="00FE7684"/>
    <w:rsid w:val="00FE7E16"/>
    <w:rsid w:val="00FF06F8"/>
    <w:rsid w:val="00FF0894"/>
    <w:rsid w:val="00FF209F"/>
    <w:rsid w:val="00FF24D4"/>
    <w:rsid w:val="00FF28B7"/>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B46417-D9A5-4632-8BE5-02A8F920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1B0D8-52E2-4ABB-8650-1D7556B6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4363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Rojas</dc:creator>
  <cp:lastModifiedBy>admin</cp:lastModifiedBy>
  <cp:revision>2</cp:revision>
  <cp:lastPrinted>2017-04-19T14:20:00Z</cp:lastPrinted>
  <dcterms:created xsi:type="dcterms:W3CDTF">2017-05-16T19:34:00Z</dcterms:created>
  <dcterms:modified xsi:type="dcterms:W3CDTF">2017-05-16T19:34:00Z</dcterms:modified>
</cp:coreProperties>
</file>